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hd w:val="clear" w:color="auto" w:fill="FFFFFF"/>
        <w:spacing w:before="0" w:beforeAutospacing="0" w:after="120" w:afterAutospacing="0" w:line="560" w:lineRule="exact"/>
        <w:ind w:firstLine="640"/>
        <w:jc w:val="both"/>
        <w:rPr>
          <w:rFonts w:hint="default" w:ascii="Times New Roman" w:hAnsi="Times New Roman" w:eastAsia="方正仿宋_GB2312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方正仿宋_GB2312" w:cs="Times New Roman"/>
          <w:sz w:val="32"/>
          <w:szCs w:val="32"/>
        </w:rPr>
        <w:t>附件：</w:t>
      </w:r>
    </w:p>
    <w:p>
      <w:pPr>
        <w:pStyle w:val="4"/>
        <w:keepNext w:val="0"/>
        <w:keepLines w:val="0"/>
        <w:adjustRightInd w:val="0"/>
        <w:snapToGrid w:val="0"/>
        <w:spacing w:before="0" w:after="0" w:line="360" w:lineRule="auto"/>
        <w:rPr>
          <w:rFonts w:hint="default" w:ascii="Times New Roman" w:hAnsi="Times New Roman" w:eastAsia="黑体" w:cs="Times New Roman"/>
          <w:b w:val="0"/>
          <w:sz w:val="30"/>
        </w:rPr>
      </w:pPr>
    </w:p>
    <w:p>
      <w:pPr>
        <w:spacing w:line="360" w:lineRule="auto"/>
        <w:rPr>
          <w:rFonts w:hint="default" w:ascii="Times New Roman" w:hAnsi="Times New Roman" w:cs="Times New Roman"/>
          <w:b/>
          <w:kern w:val="0"/>
          <w:sz w:val="30"/>
        </w:rPr>
      </w:pPr>
    </w:p>
    <w:p>
      <w:pPr>
        <w:spacing w:line="360" w:lineRule="auto"/>
        <w:rPr>
          <w:rFonts w:hint="default" w:ascii="Times New Roman" w:hAnsi="Times New Roman" w:cs="Times New Roman"/>
          <w:kern w:val="0"/>
          <w:sz w:val="30"/>
        </w:rPr>
      </w:pPr>
    </w:p>
    <w:p>
      <w:pPr>
        <w:spacing w:line="360" w:lineRule="auto"/>
        <w:rPr>
          <w:rFonts w:hint="default" w:ascii="Times New Roman" w:hAnsi="Times New Roman" w:cs="Times New Roman"/>
          <w:kern w:val="0"/>
          <w:sz w:val="30"/>
        </w:rPr>
      </w:pPr>
    </w:p>
    <w:p>
      <w:pPr>
        <w:spacing w:line="360" w:lineRule="auto"/>
        <w:rPr>
          <w:rFonts w:hint="default" w:ascii="Times New Roman" w:hAnsi="Times New Roman" w:cs="Times New Roman"/>
          <w:kern w:val="0"/>
          <w:sz w:val="30"/>
        </w:rPr>
      </w:pPr>
    </w:p>
    <w:p>
      <w:pPr>
        <w:spacing w:line="360" w:lineRule="auto"/>
        <w:rPr>
          <w:rFonts w:hint="default" w:ascii="Times New Roman" w:hAnsi="Times New Roman" w:cs="Times New Roman"/>
          <w:kern w:val="0"/>
          <w:sz w:val="30"/>
        </w:rPr>
      </w:pPr>
    </w:p>
    <w:p>
      <w:pPr>
        <w:spacing w:line="360" w:lineRule="auto"/>
        <w:jc w:val="center"/>
        <w:rPr>
          <w:rFonts w:hint="default" w:ascii="Times New Roman" w:hAnsi="Times New Roman" w:eastAsia="黑体" w:cs="Times New Roman"/>
          <w:b/>
          <w:kern w:val="0"/>
          <w:sz w:val="44"/>
          <w:lang w:eastAsia="zh-CN"/>
        </w:rPr>
      </w:pPr>
      <w:r>
        <w:rPr>
          <w:rFonts w:hint="default" w:ascii="Times New Roman" w:hAnsi="Times New Roman" w:eastAsia="黑体" w:cs="Times New Roman"/>
          <w:kern w:val="0"/>
          <w:sz w:val="44"/>
          <w:u w:val="single"/>
        </w:rPr>
        <w:t xml:space="preserve">      </w:t>
      </w:r>
      <w:r>
        <w:rPr>
          <w:rFonts w:hint="default" w:ascii="Times New Roman" w:hAnsi="Times New Roman" w:eastAsia="黑体" w:cs="Times New Roman"/>
          <w:b/>
          <w:kern w:val="0"/>
          <w:sz w:val="44"/>
        </w:rPr>
        <w:t>高新区绿色发展</w:t>
      </w:r>
      <w:r>
        <w:rPr>
          <w:rFonts w:hint="default" w:ascii="Times New Roman" w:hAnsi="Times New Roman" w:eastAsia="黑体" w:cs="Times New Roman"/>
          <w:b/>
          <w:kern w:val="0"/>
          <w:sz w:val="44"/>
          <w:lang w:eastAsia="zh-CN"/>
        </w:rPr>
        <w:t>五</w:t>
      </w:r>
      <w:r>
        <w:rPr>
          <w:rFonts w:hint="default" w:ascii="Times New Roman" w:hAnsi="Times New Roman" w:eastAsia="黑体" w:cs="Times New Roman"/>
          <w:b/>
          <w:kern w:val="0"/>
          <w:sz w:val="44"/>
        </w:rPr>
        <w:t>年行动</w:t>
      </w:r>
      <w:r>
        <w:rPr>
          <w:rFonts w:hint="default" w:ascii="Times New Roman" w:hAnsi="Times New Roman" w:eastAsia="黑体" w:cs="Times New Roman"/>
          <w:b/>
          <w:kern w:val="0"/>
          <w:sz w:val="44"/>
          <w:lang w:eastAsia="zh-CN"/>
        </w:rPr>
        <w:t>方案</w:t>
      </w:r>
    </w:p>
    <w:p>
      <w:pPr>
        <w:spacing w:line="360" w:lineRule="auto"/>
        <w:jc w:val="center"/>
        <w:rPr>
          <w:rFonts w:hint="default" w:ascii="Times New Roman" w:hAnsi="Times New Roman" w:eastAsia="黑体" w:cs="Times New Roman"/>
          <w:kern w:val="0"/>
          <w:sz w:val="30"/>
        </w:rPr>
      </w:pPr>
      <w:r>
        <w:rPr>
          <w:rFonts w:hint="default" w:ascii="Times New Roman" w:hAnsi="Times New Roman" w:eastAsia="黑体" w:cs="Times New Roman"/>
          <w:kern w:val="0"/>
          <w:sz w:val="44"/>
        </w:rPr>
        <w:t>（2021-202</w:t>
      </w:r>
      <w:r>
        <w:rPr>
          <w:rFonts w:hint="default" w:ascii="Times New Roman" w:hAnsi="Times New Roman" w:eastAsia="黑体" w:cs="Times New Roman"/>
          <w:kern w:val="0"/>
          <w:sz w:val="44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kern w:val="0"/>
          <w:sz w:val="44"/>
        </w:rPr>
        <w:t>年）</w:t>
      </w:r>
    </w:p>
    <w:p>
      <w:pPr>
        <w:spacing w:line="360" w:lineRule="auto"/>
        <w:rPr>
          <w:rFonts w:hint="default" w:ascii="Times New Roman" w:hAnsi="Times New Roman" w:cs="Times New Roman"/>
          <w:kern w:val="0"/>
          <w:sz w:val="30"/>
        </w:rPr>
      </w:pPr>
    </w:p>
    <w:p>
      <w:pPr>
        <w:spacing w:line="360" w:lineRule="auto"/>
        <w:rPr>
          <w:rFonts w:hint="default" w:ascii="Times New Roman" w:hAnsi="Times New Roman" w:cs="Times New Roman"/>
          <w:kern w:val="0"/>
          <w:sz w:val="30"/>
        </w:rPr>
      </w:pPr>
    </w:p>
    <w:p>
      <w:pPr>
        <w:tabs>
          <w:tab w:val="left" w:pos="3300"/>
        </w:tabs>
        <w:spacing w:line="360" w:lineRule="auto"/>
        <w:rPr>
          <w:rFonts w:hint="default" w:ascii="Times New Roman" w:hAnsi="Times New Roman" w:cs="Times New Roman"/>
          <w:kern w:val="0"/>
          <w:sz w:val="30"/>
        </w:rPr>
      </w:pPr>
      <w:r>
        <w:rPr>
          <w:rFonts w:hint="default" w:ascii="Times New Roman" w:hAnsi="Times New Roman" w:cs="Times New Roman"/>
          <w:kern w:val="0"/>
          <w:sz w:val="30"/>
        </w:rPr>
        <w:tab/>
      </w:r>
    </w:p>
    <w:p>
      <w:pPr>
        <w:spacing w:line="360" w:lineRule="auto"/>
        <w:rPr>
          <w:rFonts w:hint="default" w:ascii="Times New Roman" w:hAnsi="Times New Roman" w:cs="Times New Roman"/>
          <w:kern w:val="0"/>
          <w:sz w:val="30"/>
        </w:rPr>
      </w:pPr>
    </w:p>
    <w:p>
      <w:pPr>
        <w:spacing w:line="360" w:lineRule="auto"/>
        <w:rPr>
          <w:rFonts w:hint="default" w:ascii="Times New Roman" w:hAnsi="Times New Roman" w:cs="Times New Roman"/>
          <w:kern w:val="0"/>
          <w:sz w:val="30"/>
        </w:rPr>
      </w:pPr>
    </w:p>
    <w:p>
      <w:pPr>
        <w:spacing w:line="360" w:lineRule="auto"/>
        <w:rPr>
          <w:rFonts w:hint="default" w:ascii="Times New Roman" w:hAnsi="Times New Roman" w:cs="Times New Roman"/>
          <w:kern w:val="0"/>
          <w:sz w:val="30"/>
        </w:rPr>
      </w:pPr>
    </w:p>
    <w:p>
      <w:pPr>
        <w:spacing w:line="360" w:lineRule="auto"/>
        <w:rPr>
          <w:rFonts w:hint="default" w:ascii="Times New Roman" w:hAnsi="Times New Roman" w:cs="Times New Roman"/>
          <w:kern w:val="0"/>
          <w:sz w:val="30"/>
        </w:rPr>
      </w:pPr>
    </w:p>
    <w:p>
      <w:pPr>
        <w:spacing w:line="360" w:lineRule="auto"/>
        <w:rPr>
          <w:rFonts w:hint="default" w:ascii="Times New Roman" w:hAnsi="Times New Roman" w:cs="Times New Roman"/>
          <w:kern w:val="0"/>
          <w:sz w:val="30"/>
        </w:rPr>
      </w:pPr>
    </w:p>
    <w:p>
      <w:pPr>
        <w:spacing w:line="360" w:lineRule="auto"/>
        <w:rPr>
          <w:rFonts w:hint="default" w:ascii="Times New Roman" w:hAnsi="Times New Roman" w:eastAsia="黑体" w:cs="Times New Roman"/>
          <w:kern w:val="0"/>
          <w:sz w:val="30"/>
        </w:rPr>
      </w:pPr>
      <w:r>
        <w:rPr>
          <w:rFonts w:hint="default" w:ascii="Times New Roman" w:hAnsi="Times New Roman" w:eastAsia="黑体" w:cs="Times New Roman"/>
          <w:kern w:val="0"/>
          <w:sz w:val="30"/>
        </w:rPr>
        <w:t>园区名称：_______________________________（加盖公章）</w:t>
      </w:r>
    </w:p>
    <w:p>
      <w:pPr>
        <w:spacing w:line="360" w:lineRule="auto"/>
        <w:rPr>
          <w:rFonts w:hint="default" w:ascii="Times New Roman" w:hAnsi="Times New Roman" w:eastAsia="黑体" w:cs="Times New Roman"/>
          <w:kern w:val="0"/>
          <w:sz w:val="30"/>
        </w:rPr>
      </w:pPr>
      <w:r>
        <w:rPr>
          <w:rFonts w:hint="default" w:ascii="Times New Roman" w:hAnsi="Times New Roman" w:eastAsia="黑体" w:cs="Times New Roman"/>
          <w:kern w:val="0"/>
          <w:sz w:val="30"/>
        </w:rPr>
        <w:t>填报时间：_______________________________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autoSpaceDE w:val="0"/>
        <w:autoSpaceDN w:val="0"/>
        <w:adjustRightInd w:val="0"/>
        <w:spacing w:line="560" w:lineRule="exact"/>
        <w:ind w:firstLine="562" w:firstLineChars="200"/>
        <w:rPr>
          <w:rFonts w:hint="default" w:ascii="Times New Roman" w:hAnsi="Times New Roman" w:eastAsia="仿宋" w:cs="Times New Roman"/>
          <w:b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</w:rPr>
        <w:t>一、园区基本信息</w:t>
      </w:r>
    </w:p>
    <w:tbl>
      <w:tblPr>
        <w:tblStyle w:val="14"/>
        <w:tblW w:w="828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2"/>
        <w:gridCol w:w="2004"/>
        <w:gridCol w:w="1387"/>
        <w:gridCol w:w="330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28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ind w:firstLine="240" w:firstLineChars="1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园区所在地：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省（自治区、直辖市）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市（区）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9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通信地址</w:t>
            </w:r>
          </w:p>
        </w:tc>
        <w:tc>
          <w:tcPr>
            <w:tcW w:w="6694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9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邮政编码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成立时间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92" w:type="dxa"/>
            <w:vMerge w:val="restart"/>
            <w:tcBorders>
              <w:top w:val="single" w:color="000000" w:sz="4" w:space="0"/>
              <w:left w:val="single" w:color="000000" w:sz="8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spacing w:after="24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园区管理</w:t>
            </w:r>
          </w:p>
          <w:p>
            <w:pPr>
              <w:spacing w:after="24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机构负责人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姓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名</w:t>
            </w:r>
          </w:p>
        </w:tc>
        <w:tc>
          <w:tcPr>
            <w:tcW w:w="4690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92" w:type="dxa"/>
            <w:vMerge w:val="continue"/>
            <w:tcBorders>
              <w:left w:val="single" w:color="000000" w:sz="8" w:space="0"/>
              <w:right w:val="single" w:color="000000" w:sz="6" w:space="0"/>
            </w:tcBorders>
            <w:shd w:val="clear" w:color="auto" w:fill="auto"/>
          </w:tcPr>
          <w:p>
            <w:pPr>
              <w:spacing w:after="24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职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务</w:t>
            </w:r>
          </w:p>
        </w:tc>
        <w:tc>
          <w:tcPr>
            <w:tcW w:w="4690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92" w:type="dxa"/>
            <w:vMerge w:val="continue"/>
            <w:tcBorders>
              <w:left w:val="single" w:color="000000" w:sz="8" w:space="0"/>
              <w:right w:val="single" w:color="000000" w:sz="6" w:space="0"/>
            </w:tcBorders>
            <w:shd w:val="clear" w:color="auto" w:fill="auto"/>
          </w:tcPr>
          <w:p>
            <w:pPr>
              <w:spacing w:after="24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vMerge w:val="restart"/>
            <w:tcBorders>
              <w:top w:val="single" w:color="000000" w:sz="4" w:space="0"/>
              <w:left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联系方式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座机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92" w:type="dxa"/>
            <w:vMerge w:val="continue"/>
            <w:tcBorders>
              <w:left w:val="single" w:color="000000" w:sz="8" w:space="0"/>
              <w:right w:val="single" w:color="000000" w:sz="6" w:space="0"/>
            </w:tcBorders>
            <w:shd w:val="clear" w:color="auto" w:fill="auto"/>
          </w:tcPr>
          <w:p>
            <w:pPr>
              <w:spacing w:after="24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手机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92" w:type="dxa"/>
            <w:vMerge w:val="continue"/>
            <w:tcBorders>
              <w:left w:val="single" w:color="000000" w:sz="8" w:space="0"/>
              <w:right w:val="single" w:color="000000" w:sz="6" w:space="0"/>
            </w:tcBorders>
            <w:shd w:val="clear" w:color="auto" w:fill="auto"/>
          </w:tcPr>
          <w:p>
            <w:pPr>
              <w:spacing w:after="24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邮箱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92" w:type="dxa"/>
            <w:vMerge w:val="continue"/>
            <w:tcBorders>
              <w:left w:val="single" w:color="000000" w:sz="8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spacing w:after="24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传真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92" w:type="dxa"/>
            <w:vMerge w:val="restart"/>
            <w:tcBorders>
              <w:top w:val="single" w:color="000000" w:sz="6" w:space="0"/>
              <w:left w:val="single" w:color="000000" w:sz="8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spacing w:after="24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负责园区</w:t>
            </w:r>
          </w:p>
          <w:p>
            <w:pPr>
              <w:spacing w:after="24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绿色发展工作</w:t>
            </w:r>
          </w:p>
          <w:p>
            <w:pPr>
              <w:spacing w:after="24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职能部门信息</w:t>
            </w:r>
          </w:p>
        </w:tc>
        <w:tc>
          <w:tcPr>
            <w:tcW w:w="2004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部门名称</w:t>
            </w:r>
          </w:p>
        </w:tc>
        <w:tc>
          <w:tcPr>
            <w:tcW w:w="46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92" w:type="dxa"/>
            <w:vMerge w:val="continue"/>
            <w:tcBorders>
              <w:left w:val="single" w:color="000000" w:sz="8" w:space="0"/>
              <w:right w:val="single" w:color="000000" w:sz="6" w:space="0"/>
            </w:tcBorders>
            <w:shd w:val="clear" w:color="auto" w:fill="auto"/>
          </w:tcPr>
          <w:p>
            <w:pPr>
              <w:spacing w:after="24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部门负责人</w:t>
            </w:r>
          </w:p>
        </w:tc>
        <w:tc>
          <w:tcPr>
            <w:tcW w:w="4690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92" w:type="dxa"/>
            <w:vMerge w:val="continue"/>
            <w:tcBorders>
              <w:left w:val="single" w:color="000000" w:sz="8" w:space="0"/>
              <w:right w:val="single" w:color="000000" w:sz="6" w:space="0"/>
            </w:tcBorders>
            <w:shd w:val="clear" w:color="auto" w:fill="auto"/>
          </w:tcPr>
          <w:p>
            <w:pPr>
              <w:spacing w:after="24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vMerge w:val="restart"/>
            <w:tcBorders>
              <w:top w:val="single" w:color="000000" w:sz="4" w:space="0"/>
              <w:left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联系方式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座机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92" w:type="dxa"/>
            <w:vMerge w:val="continue"/>
            <w:tcBorders>
              <w:left w:val="single" w:color="000000" w:sz="8" w:space="0"/>
              <w:right w:val="single" w:color="000000" w:sz="6" w:space="0"/>
            </w:tcBorders>
            <w:shd w:val="clear" w:color="auto" w:fill="auto"/>
          </w:tcPr>
          <w:p>
            <w:pPr>
              <w:spacing w:after="24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手机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92" w:type="dxa"/>
            <w:vMerge w:val="continue"/>
            <w:tcBorders>
              <w:left w:val="single" w:color="000000" w:sz="8" w:space="0"/>
              <w:right w:val="single" w:color="000000" w:sz="6" w:space="0"/>
            </w:tcBorders>
            <w:shd w:val="clear" w:color="auto" w:fill="auto"/>
          </w:tcPr>
          <w:p>
            <w:pPr>
              <w:spacing w:after="24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邮箱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92" w:type="dxa"/>
            <w:vMerge w:val="continue"/>
            <w:tcBorders>
              <w:left w:val="single" w:color="000000" w:sz="8" w:space="0"/>
              <w:right w:val="single" w:color="000000" w:sz="6" w:space="0"/>
            </w:tcBorders>
            <w:shd w:val="clear" w:color="auto" w:fill="auto"/>
          </w:tcPr>
          <w:p>
            <w:pPr>
              <w:spacing w:after="24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vMerge w:val="continue"/>
            <w:tcBorders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传真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92" w:type="dxa"/>
            <w:vMerge w:val="continue"/>
            <w:tcBorders>
              <w:left w:val="single" w:color="000000" w:sz="8" w:space="0"/>
              <w:right w:val="single" w:color="000000" w:sz="6" w:space="0"/>
            </w:tcBorders>
            <w:shd w:val="clear" w:color="auto" w:fill="auto"/>
          </w:tcPr>
          <w:p>
            <w:pPr>
              <w:spacing w:after="24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部门联系人</w:t>
            </w:r>
          </w:p>
        </w:tc>
        <w:tc>
          <w:tcPr>
            <w:tcW w:w="4690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92" w:type="dxa"/>
            <w:vMerge w:val="continue"/>
            <w:tcBorders>
              <w:left w:val="single" w:color="000000" w:sz="8" w:space="0"/>
              <w:right w:val="single" w:color="000000" w:sz="6" w:space="0"/>
            </w:tcBorders>
            <w:shd w:val="clear" w:color="auto" w:fill="auto"/>
          </w:tcPr>
          <w:p>
            <w:pPr>
              <w:spacing w:after="24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vMerge w:val="restart"/>
            <w:tcBorders>
              <w:top w:val="single" w:color="000000" w:sz="4" w:space="0"/>
              <w:left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联系方式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座机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92" w:type="dxa"/>
            <w:vMerge w:val="continue"/>
            <w:tcBorders>
              <w:left w:val="single" w:color="000000" w:sz="8" w:space="0"/>
              <w:right w:val="single" w:color="000000" w:sz="6" w:space="0"/>
            </w:tcBorders>
            <w:shd w:val="clear" w:color="auto" w:fill="auto"/>
          </w:tcPr>
          <w:p>
            <w:pPr>
              <w:spacing w:after="24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手机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92" w:type="dxa"/>
            <w:vMerge w:val="continue"/>
            <w:tcBorders>
              <w:left w:val="single" w:color="000000" w:sz="8" w:space="0"/>
              <w:right w:val="single" w:color="000000" w:sz="6" w:space="0"/>
            </w:tcBorders>
            <w:shd w:val="clear" w:color="auto" w:fill="auto"/>
          </w:tcPr>
          <w:p>
            <w:pPr>
              <w:spacing w:after="24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邮箱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92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6" w:space="0"/>
            </w:tcBorders>
            <w:shd w:val="clear" w:color="auto" w:fill="auto"/>
          </w:tcPr>
          <w:p>
            <w:pPr>
              <w:spacing w:after="24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6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传真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6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autoSpaceDE w:val="0"/>
        <w:autoSpaceDN w:val="0"/>
        <w:adjustRightInd w:val="0"/>
        <w:snapToGrid w:val="0"/>
        <w:spacing w:line="500" w:lineRule="exact"/>
        <w:ind w:firstLine="562" w:firstLineChars="200"/>
        <w:rPr>
          <w:rFonts w:hint="default" w:ascii="Times New Roman" w:hAnsi="Times New Roman" w:eastAsia="仿宋" w:cs="Times New Roman"/>
          <w:b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  <w:lang w:eastAsia="zh-CN"/>
        </w:rPr>
        <w:t>二</w:t>
      </w:r>
      <w:r>
        <w:rPr>
          <w:rFonts w:hint="default" w:ascii="Times New Roman" w:hAnsi="Times New Roman" w:eastAsia="仿宋" w:cs="Times New Roman"/>
          <w:b/>
          <w:sz w:val="28"/>
          <w:szCs w:val="28"/>
        </w:rPr>
        <w:t>、绿色发展</w:t>
      </w:r>
      <w:r>
        <w:rPr>
          <w:rFonts w:hint="default" w:ascii="Times New Roman" w:hAnsi="Times New Roman" w:eastAsia="仿宋" w:cs="Times New Roman"/>
          <w:b/>
          <w:sz w:val="28"/>
          <w:szCs w:val="28"/>
          <w:lang w:eastAsia="zh-CN"/>
        </w:rPr>
        <w:t>五</w:t>
      </w:r>
      <w:r>
        <w:rPr>
          <w:rFonts w:hint="default" w:ascii="Times New Roman" w:hAnsi="Times New Roman" w:eastAsia="仿宋" w:cs="Times New Roman"/>
          <w:b/>
          <w:sz w:val="28"/>
          <w:szCs w:val="28"/>
        </w:rPr>
        <w:t>年行动</w:t>
      </w:r>
      <w:r>
        <w:rPr>
          <w:rFonts w:hint="default" w:ascii="Times New Roman" w:hAnsi="Times New Roman" w:eastAsia="仿宋" w:cs="Times New Roman"/>
          <w:b/>
          <w:sz w:val="28"/>
          <w:szCs w:val="28"/>
          <w:lang w:eastAsia="zh-CN"/>
        </w:rPr>
        <w:t>方案</w:t>
      </w:r>
      <w:r>
        <w:rPr>
          <w:rFonts w:hint="default" w:ascii="Times New Roman" w:hAnsi="Times New Roman" w:eastAsia="仿宋" w:cs="Times New Roman"/>
          <w:b/>
          <w:sz w:val="28"/>
          <w:szCs w:val="28"/>
        </w:rPr>
        <w:t>编制大纲</w:t>
      </w:r>
    </w:p>
    <w:p>
      <w:pPr>
        <w:autoSpaceDE w:val="0"/>
        <w:autoSpaceDN w:val="0"/>
        <w:adjustRightInd w:val="0"/>
        <w:snapToGrid w:val="0"/>
        <w:spacing w:line="500" w:lineRule="exact"/>
        <w:ind w:firstLine="562" w:firstLineChars="200"/>
        <w:rPr>
          <w:rFonts w:hint="default" w:ascii="Times New Roman" w:hAnsi="Times New Roman" w:eastAsia="仿宋" w:cs="Times New Roman"/>
          <w:b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</w:rPr>
        <w:t>前言</w:t>
      </w:r>
    </w:p>
    <w:p>
      <w:pPr>
        <w:autoSpaceDE w:val="0"/>
        <w:autoSpaceDN w:val="0"/>
        <w:adjustRightInd w:val="0"/>
        <w:snapToGrid w:val="0"/>
        <w:spacing w:line="500" w:lineRule="exact"/>
        <w:ind w:firstLine="562" w:firstLineChars="200"/>
        <w:rPr>
          <w:rFonts w:hint="default" w:ascii="Times New Roman" w:hAnsi="Times New Roman" w:eastAsia="仿宋" w:cs="Times New Roman"/>
          <w:b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</w:rPr>
        <w:t>目录</w:t>
      </w:r>
    </w:p>
    <w:p>
      <w:pPr>
        <w:autoSpaceDE w:val="0"/>
        <w:autoSpaceDN w:val="0"/>
        <w:adjustRightInd w:val="0"/>
        <w:snapToGrid w:val="0"/>
        <w:spacing w:line="500" w:lineRule="exact"/>
        <w:ind w:firstLine="562" w:firstLineChars="200"/>
        <w:rPr>
          <w:rFonts w:hint="default" w:ascii="Times New Roman" w:hAnsi="Times New Roman" w:eastAsia="仿宋" w:cs="Times New Roman"/>
          <w:b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</w:rPr>
        <w:t>第一章  基本情况</w:t>
      </w:r>
    </w:p>
    <w:p>
      <w:pPr>
        <w:autoSpaceDE w:val="0"/>
        <w:autoSpaceDN w:val="0"/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b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(所有涉及现状数据原则上以2020年为基准)</w:t>
      </w:r>
    </w:p>
    <w:p>
      <w:pPr>
        <w:autoSpaceDE w:val="0"/>
        <w:autoSpaceDN w:val="0"/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1.1 园区概况</w:t>
      </w:r>
    </w:p>
    <w:p>
      <w:pPr>
        <w:autoSpaceDE w:val="0"/>
        <w:autoSpaceDN w:val="0"/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主要包括园区发展历史沿革、地理位置、交通条件、规划及建成区面积、自然资源禀赋等。提供园区地理位置、四至范围等相关图件。</w:t>
      </w:r>
    </w:p>
    <w:p>
      <w:pPr>
        <w:autoSpaceDE w:val="0"/>
        <w:autoSpaceDN w:val="0"/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1.2 社会发展</w:t>
      </w:r>
    </w:p>
    <w:p>
      <w:pPr>
        <w:autoSpaceDE w:val="0"/>
        <w:autoSpaceDN w:val="0"/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主要包括园区从业人员数量，科技、教育、文化、卫生等社会服务机构建设等情况。</w:t>
      </w:r>
    </w:p>
    <w:p>
      <w:pPr>
        <w:autoSpaceDE w:val="0"/>
        <w:autoSpaceDN w:val="0"/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1.3 产业发展</w:t>
      </w:r>
    </w:p>
    <w:p>
      <w:pPr>
        <w:autoSpaceDE w:val="0"/>
        <w:autoSpaceDN w:val="0"/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主要包括园区经济、产业发展现状。工业增加值或园区生产总值在所属行政区域的占比情况，主导产业组成及发展现状，园区重点企业发展情况，高新技术产业发展及其产值在工业总产值中占比情况，其他相关发展情况等。 </w:t>
      </w:r>
    </w:p>
    <w:p>
      <w:pPr>
        <w:autoSpaceDE w:val="0"/>
        <w:autoSpaceDN w:val="0"/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1.4 基础设施</w:t>
      </w:r>
    </w:p>
    <w:p>
      <w:pPr>
        <w:autoSpaceDE w:val="0"/>
        <w:autoSpaceDN w:val="0"/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电力、燃气、供热、供水、通信、交通、安全、治污等设施建设与运行情况。</w:t>
      </w:r>
    </w:p>
    <w:p>
      <w:pPr>
        <w:autoSpaceDE w:val="0"/>
        <w:autoSpaceDN w:val="0"/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1.5 环境质量</w:t>
      </w:r>
    </w:p>
    <w:p>
      <w:pPr>
        <w:autoSpaceDE w:val="0"/>
        <w:autoSpaceDN w:val="0"/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主要包括区域环境功能区划，环境质量现状，污染物排放情况，重点排放源情况，环保督查情况。</w:t>
      </w:r>
    </w:p>
    <w:p>
      <w:pPr>
        <w:autoSpaceDE w:val="0"/>
        <w:autoSpaceDN w:val="0"/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1.6 智慧化建设</w:t>
      </w:r>
    </w:p>
    <w:p>
      <w:pPr>
        <w:autoSpaceDE w:val="0"/>
        <w:autoSpaceDN w:val="0"/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园区信息化、数字化管理，智慧园区建设等情况。</w:t>
      </w:r>
    </w:p>
    <w:p>
      <w:pPr>
        <w:autoSpaceDE w:val="0"/>
        <w:autoSpaceDN w:val="0"/>
        <w:adjustRightInd w:val="0"/>
        <w:snapToGrid w:val="0"/>
        <w:spacing w:line="500" w:lineRule="exact"/>
        <w:ind w:firstLine="562" w:firstLineChars="200"/>
        <w:rPr>
          <w:rFonts w:hint="default" w:ascii="Times New Roman" w:hAnsi="Times New Roman" w:eastAsia="仿宋" w:cs="Times New Roman"/>
          <w:b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</w:rPr>
        <w:t>第二章  绿色发展现状</w:t>
      </w:r>
    </w:p>
    <w:p>
      <w:pPr>
        <w:autoSpaceDE w:val="0"/>
        <w:autoSpaceDN w:val="0"/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全面总结园区绿色发展方面已开展的行动、取得的成效以及面临的挑战。开展的行动从园区管理、科技创新、绿色创建、产业链条化循环化、资源能源集约节约利用等方面阐述；总结“十三五”期间园区通过绿色发展在经济、产业、资源能源、环境质量等方面取得的成效；识别园区深化绿色转型高质量发展面临的挑战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2.1 环境管理创新情况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贯彻落实上级部门绿色发展政策，制定的绿色发展相关政策、管理办法与执行情况。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2.2 科技创新驱动绿色发展情况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园区绿色产业发展现状，若有节能环保产业、新能源产业、清洁生产产业的园区，说明产业发展情况。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绿色技术开发应用情况。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2.3 绿色创建情况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（1）园区开展生态工业园区、循环化改造、绿色园区、低碳园区、可持续发展议程创新示范区等创建工作情况介绍，指标完成情况。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（2）环境污染第三方治理、生态环境导向的开发模式（Ecology-Oriented Development，EOD）、无废城市、污水零直排等工作开展情况。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（3）企业绿色产品、绿色工厂、绿色供应链管理、清洁生产审核等开展情况。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（4）与绿色发展相关的其他创建活动。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2.4 低碳发展情况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（1）能源消耗与能源结构、可再生能源使用情况。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（2）碳排放现状及核算说明。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（3）低碳发展取得的成绩。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2.5 “十三五”期间园区在经济、产业、资源能源、环境质量等方面取得的成效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2.6 园区深化绿色转型高质量发展面临的挑战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b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重点阐述碳达峰碳中和及能源总量强度双控方面的挑战。</w:t>
      </w:r>
    </w:p>
    <w:p>
      <w:pPr>
        <w:adjustRightInd w:val="0"/>
        <w:snapToGrid w:val="0"/>
        <w:spacing w:line="500" w:lineRule="exact"/>
        <w:ind w:firstLine="562" w:firstLineChars="200"/>
        <w:rPr>
          <w:rFonts w:hint="default" w:ascii="Times New Roman" w:hAnsi="Times New Roman" w:eastAsia="仿宋" w:cs="Times New Roman"/>
          <w:b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</w:rPr>
        <w:t>第三章  目标与指标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贯彻落实《国家高新区绿色发展专项行动实施方案》（国科发火〔2021〕28号），结合园区实际，重点在创新绿色发展机制，做好碳达峰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与</w:t>
      </w:r>
      <w:r>
        <w:rPr>
          <w:rFonts w:hint="default" w:ascii="Times New Roman" w:hAnsi="Times New Roman" w:eastAsia="仿宋" w:cs="Times New Roman"/>
          <w:sz w:val="28"/>
          <w:szCs w:val="28"/>
        </w:rPr>
        <w:t>碳中和，构建绿色低碳循环现代产业体系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、降低单位GDP能耗、工业废水近零排放等重点领域</w:t>
      </w:r>
      <w:r>
        <w:rPr>
          <w:rFonts w:hint="default" w:ascii="Times New Roman" w:hAnsi="Times New Roman" w:eastAsia="仿宋" w:cs="Times New Roman"/>
          <w:sz w:val="28"/>
          <w:szCs w:val="28"/>
        </w:rPr>
        <w:t>提出目标、制定指标、进行可达性分析。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3.1 主要目标：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按照年度分解目标，实施期限原则上为2021-202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28"/>
          <w:szCs w:val="28"/>
        </w:rPr>
        <w:t>年。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3.2 主要指标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对照《国家高新区绿色发展专项行动实施方案》（国科发火〔2021〕28号）要求，提出园区绿色发展可量化指标。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3.3 目标与指标可达性分析</w:t>
      </w:r>
    </w:p>
    <w:p>
      <w:pPr>
        <w:adjustRightInd w:val="0"/>
        <w:snapToGrid w:val="0"/>
        <w:spacing w:line="500" w:lineRule="exact"/>
        <w:ind w:firstLine="562" w:firstLineChars="200"/>
        <w:rPr>
          <w:rFonts w:hint="default" w:ascii="Times New Roman" w:hAnsi="Times New Roman" w:eastAsia="仿宋" w:cs="Times New Roman"/>
          <w:b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</w:rPr>
        <w:t>第四章  重点任务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4.1根据《国家高新区绿色发展专项行动实施方案》（国科发火〔2021〕28号）要求，结合主要目标与指标，按照可操作、可实施的原则，在推动节能减排、优化绿色生态环境，加强绿色技术供给、构建绿色技术创新体系，发展绿色产业、育强绿色产业体系等方面设计重点任务，落实建设项目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4.2做好碳达峰碳中和的行动路线图。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4.3重点任务和建设项目以列表方式汇总。重点任务应按照年度分解，落实到责任部门；重点实施项目需列出项目必要性、实施主体、建设内容、建设周期、投资总额、实施效益等。</w:t>
      </w:r>
    </w:p>
    <w:p>
      <w:pPr>
        <w:adjustRightInd w:val="0"/>
        <w:snapToGrid w:val="0"/>
        <w:spacing w:line="500" w:lineRule="exact"/>
        <w:ind w:firstLine="562" w:firstLineChars="200"/>
        <w:rPr>
          <w:rFonts w:hint="default" w:ascii="Times New Roman" w:hAnsi="Times New Roman" w:eastAsia="仿宋" w:cs="Times New Roman"/>
          <w:b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</w:rPr>
        <w:t>第五章  保障措施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围绕目标指标的实现、主要任务的完成、重点项目的建设，提出有切实有效的保障措施，包括组织管理保障、政策支持保障、技术支撑保障、公共服务保障等。成立推进园区绿色发展的领导小组以及绿色发展专项办公室。</w:t>
      </w:r>
    </w:p>
    <w:p>
      <w:pPr>
        <w:adjustRightInd w:val="0"/>
        <w:snapToGrid w:val="0"/>
        <w:spacing w:line="500" w:lineRule="exact"/>
        <w:ind w:firstLine="562" w:firstLineChars="200"/>
        <w:rPr>
          <w:rFonts w:hint="default" w:ascii="Times New Roman" w:hAnsi="Times New Roman" w:eastAsia="仿宋" w:cs="Times New Roman"/>
          <w:b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</w:rPr>
        <w:t>第六章  支撑材料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提供编制绿色发展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五年</w:t>
      </w:r>
      <w:r>
        <w:rPr>
          <w:rFonts w:hint="default" w:ascii="Times New Roman" w:hAnsi="Times New Roman" w:eastAsia="仿宋" w:cs="Times New Roman"/>
          <w:sz w:val="28"/>
          <w:szCs w:val="28"/>
        </w:rPr>
        <w:t>行动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方案</w:t>
      </w:r>
      <w:r>
        <w:rPr>
          <w:rFonts w:hint="default" w:ascii="Times New Roman" w:hAnsi="Times New Roman" w:eastAsia="仿宋" w:cs="Times New Roman"/>
          <w:sz w:val="28"/>
          <w:szCs w:val="28"/>
        </w:rPr>
        <w:t>相关的主要支撑材料。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（1）2016-2020年园区规模以上工业分品种能源消费量表。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（2）2016-2020年园区规模以上工业用水量表。2016-2020年园区废水排放量，化学需氧量、氨氮、二氧化硫、氮氧化物、固体废弃物等污染物排放量表。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（3）园区“十四五”规划、园区环境影响跟踪评价报告、园区环境质量报告书、园区土地集约利用报告。</w:t>
      </w:r>
    </w:p>
    <w:p>
      <w:pPr>
        <w:pStyle w:val="10"/>
        <w:shd w:val="clear" w:color="auto" w:fill="FFFFFF"/>
        <w:adjustRightInd w:val="0"/>
        <w:snapToGrid w:val="0"/>
        <w:spacing w:before="0" w:beforeAutospacing="0" w:after="0" w:afterAutospacing="0" w:line="500" w:lineRule="exact"/>
        <w:ind w:firstLine="640"/>
        <w:jc w:val="both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（4）其他必要的支撑材料。</w:t>
      </w:r>
    </w:p>
    <w:p>
      <w:pPr>
        <w:pStyle w:val="10"/>
        <w:shd w:val="clear" w:color="auto" w:fill="FFFFFF"/>
        <w:spacing w:before="0" w:beforeAutospacing="0" w:after="120" w:afterAutospacing="0" w:line="560" w:lineRule="exact"/>
        <w:ind w:firstLine="640"/>
        <w:jc w:val="both"/>
        <w:rPr>
          <w:rFonts w:hint="default" w:ascii="Times New Roman" w:hAnsi="Times New Roman" w:eastAsia="方正仿宋_GB2312" w:cs="Times New Roman"/>
          <w:sz w:val="32"/>
          <w:szCs w:val="32"/>
        </w:rPr>
      </w:pPr>
    </w:p>
    <w:p>
      <w:pPr>
        <w:pStyle w:val="10"/>
        <w:shd w:val="clear" w:color="auto" w:fill="FFFFFF"/>
        <w:spacing w:before="0" w:beforeAutospacing="0" w:after="120" w:afterAutospacing="0" w:line="460" w:lineRule="exact"/>
        <w:ind w:firstLine="420"/>
        <w:jc w:val="right"/>
        <w:rPr>
          <w:rFonts w:hint="default" w:ascii="Times New Roman" w:hAnsi="Times New Roman" w:eastAsia="方正仿宋_GB2312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F4F1CBBD-0922-4DB5-B0F2-8672637EE537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35319443-FB2B-4964-8336-484952230A9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B42B28A-A910-43F4-8FE4-23D5ADB2532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F7003943-FF0C-4647-9EC6-4989FAF07D33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0C0B4658-5016-43DA-A3CC-2F52DE92E666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6" w:fontKey="{882E5FDC-78E9-4752-AAA0-15A93D364740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33D21846-1DC5-4B0B-8038-7796A6C563E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03F"/>
    <w:rsid w:val="00003F66"/>
    <w:rsid w:val="00013405"/>
    <w:rsid w:val="00053ED6"/>
    <w:rsid w:val="00060D12"/>
    <w:rsid w:val="000A04BB"/>
    <w:rsid w:val="000B65BC"/>
    <w:rsid w:val="000D5691"/>
    <w:rsid w:val="00104B27"/>
    <w:rsid w:val="00134251"/>
    <w:rsid w:val="00134CF8"/>
    <w:rsid w:val="001C0DB9"/>
    <w:rsid w:val="001C45A7"/>
    <w:rsid w:val="001D4270"/>
    <w:rsid w:val="0022324F"/>
    <w:rsid w:val="00225313"/>
    <w:rsid w:val="002571B8"/>
    <w:rsid w:val="00311368"/>
    <w:rsid w:val="003352CF"/>
    <w:rsid w:val="003623BF"/>
    <w:rsid w:val="0036328D"/>
    <w:rsid w:val="0037717B"/>
    <w:rsid w:val="003B5A8A"/>
    <w:rsid w:val="003B6328"/>
    <w:rsid w:val="003D6523"/>
    <w:rsid w:val="003E15C0"/>
    <w:rsid w:val="003E282F"/>
    <w:rsid w:val="00423806"/>
    <w:rsid w:val="004357FC"/>
    <w:rsid w:val="00440792"/>
    <w:rsid w:val="00445E78"/>
    <w:rsid w:val="00457EF4"/>
    <w:rsid w:val="00463803"/>
    <w:rsid w:val="00480A18"/>
    <w:rsid w:val="004B2914"/>
    <w:rsid w:val="004E6A15"/>
    <w:rsid w:val="00505F56"/>
    <w:rsid w:val="00515208"/>
    <w:rsid w:val="005268A9"/>
    <w:rsid w:val="00527374"/>
    <w:rsid w:val="005356B9"/>
    <w:rsid w:val="00536D6F"/>
    <w:rsid w:val="00580901"/>
    <w:rsid w:val="0059103F"/>
    <w:rsid w:val="00593A3F"/>
    <w:rsid w:val="005B5656"/>
    <w:rsid w:val="005C2038"/>
    <w:rsid w:val="005D5A17"/>
    <w:rsid w:val="005E502B"/>
    <w:rsid w:val="005F4DEA"/>
    <w:rsid w:val="00610CAF"/>
    <w:rsid w:val="00631E0E"/>
    <w:rsid w:val="006376EA"/>
    <w:rsid w:val="00697D49"/>
    <w:rsid w:val="006A2B57"/>
    <w:rsid w:val="006A71FC"/>
    <w:rsid w:val="006A7268"/>
    <w:rsid w:val="006B3A2B"/>
    <w:rsid w:val="006E2AC4"/>
    <w:rsid w:val="007342DF"/>
    <w:rsid w:val="0076274E"/>
    <w:rsid w:val="00780787"/>
    <w:rsid w:val="00787174"/>
    <w:rsid w:val="00787855"/>
    <w:rsid w:val="007A3D94"/>
    <w:rsid w:val="007B0DB0"/>
    <w:rsid w:val="007C565A"/>
    <w:rsid w:val="007D251A"/>
    <w:rsid w:val="00800AAE"/>
    <w:rsid w:val="0080760E"/>
    <w:rsid w:val="00855900"/>
    <w:rsid w:val="008B1AA7"/>
    <w:rsid w:val="008F3210"/>
    <w:rsid w:val="008F449D"/>
    <w:rsid w:val="008F71F7"/>
    <w:rsid w:val="00934996"/>
    <w:rsid w:val="00962218"/>
    <w:rsid w:val="009671ED"/>
    <w:rsid w:val="00975E6D"/>
    <w:rsid w:val="009A4477"/>
    <w:rsid w:val="009A7F0F"/>
    <w:rsid w:val="009E3A98"/>
    <w:rsid w:val="009E5743"/>
    <w:rsid w:val="00A21566"/>
    <w:rsid w:val="00A45320"/>
    <w:rsid w:val="00A56388"/>
    <w:rsid w:val="00A62187"/>
    <w:rsid w:val="00A677D0"/>
    <w:rsid w:val="00A7611D"/>
    <w:rsid w:val="00AA0070"/>
    <w:rsid w:val="00AD2230"/>
    <w:rsid w:val="00AE06BC"/>
    <w:rsid w:val="00B04171"/>
    <w:rsid w:val="00B13196"/>
    <w:rsid w:val="00B15D9B"/>
    <w:rsid w:val="00B1621C"/>
    <w:rsid w:val="00B21CE0"/>
    <w:rsid w:val="00B22711"/>
    <w:rsid w:val="00B52FA2"/>
    <w:rsid w:val="00B6127A"/>
    <w:rsid w:val="00B91235"/>
    <w:rsid w:val="00BB2C94"/>
    <w:rsid w:val="00BB5BB2"/>
    <w:rsid w:val="00BC0FD5"/>
    <w:rsid w:val="00BD2A0D"/>
    <w:rsid w:val="00BF40ED"/>
    <w:rsid w:val="00C26865"/>
    <w:rsid w:val="00C4792B"/>
    <w:rsid w:val="00C54B11"/>
    <w:rsid w:val="00C675FF"/>
    <w:rsid w:val="00CB7EE0"/>
    <w:rsid w:val="00CC41CE"/>
    <w:rsid w:val="00CE192B"/>
    <w:rsid w:val="00CE39ED"/>
    <w:rsid w:val="00D02781"/>
    <w:rsid w:val="00D21FA3"/>
    <w:rsid w:val="00D42C74"/>
    <w:rsid w:val="00D56B39"/>
    <w:rsid w:val="00D61A64"/>
    <w:rsid w:val="00D71134"/>
    <w:rsid w:val="00DA073A"/>
    <w:rsid w:val="00DB3423"/>
    <w:rsid w:val="00E32D10"/>
    <w:rsid w:val="00E534F4"/>
    <w:rsid w:val="00E549D3"/>
    <w:rsid w:val="00E6041B"/>
    <w:rsid w:val="00E77738"/>
    <w:rsid w:val="00E95F9A"/>
    <w:rsid w:val="00EB148B"/>
    <w:rsid w:val="00EC20A1"/>
    <w:rsid w:val="00F115E7"/>
    <w:rsid w:val="00F2028B"/>
    <w:rsid w:val="00F22D7C"/>
    <w:rsid w:val="00F5480E"/>
    <w:rsid w:val="00F75ADE"/>
    <w:rsid w:val="00F95088"/>
    <w:rsid w:val="00FE4DD6"/>
    <w:rsid w:val="00FE55DD"/>
    <w:rsid w:val="00FE5B41"/>
    <w:rsid w:val="05343DF0"/>
    <w:rsid w:val="07541386"/>
    <w:rsid w:val="0B4B0473"/>
    <w:rsid w:val="0C835C56"/>
    <w:rsid w:val="0D3C3724"/>
    <w:rsid w:val="0E4E4BBD"/>
    <w:rsid w:val="0EA65CB3"/>
    <w:rsid w:val="10A535D9"/>
    <w:rsid w:val="12FE123E"/>
    <w:rsid w:val="13D626A9"/>
    <w:rsid w:val="13F67149"/>
    <w:rsid w:val="143F3D9F"/>
    <w:rsid w:val="173B7824"/>
    <w:rsid w:val="18F966EB"/>
    <w:rsid w:val="194E548C"/>
    <w:rsid w:val="1AD33CAF"/>
    <w:rsid w:val="1B070073"/>
    <w:rsid w:val="22564EFB"/>
    <w:rsid w:val="25AE3324"/>
    <w:rsid w:val="28BA19B3"/>
    <w:rsid w:val="293A34C2"/>
    <w:rsid w:val="2C2A14E1"/>
    <w:rsid w:val="2D8A07E4"/>
    <w:rsid w:val="2DB07FC6"/>
    <w:rsid w:val="36680C61"/>
    <w:rsid w:val="37760E73"/>
    <w:rsid w:val="3BB01657"/>
    <w:rsid w:val="3DFC6BF8"/>
    <w:rsid w:val="3F2818F5"/>
    <w:rsid w:val="3FE27440"/>
    <w:rsid w:val="406027F2"/>
    <w:rsid w:val="42941D1B"/>
    <w:rsid w:val="45692253"/>
    <w:rsid w:val="47016D90"/>
    <w:rsid w:val="4B7E433E"/>
    <w:rsid w:val="4C2C7861"/>
    <w:rsid w:val="55DA1F11"/>
    <w:rsid w:val="566D4B94"/>
    <w:rsid w:val="57D14AE5"/>
    <w:rsid w:val="68624A84"/>
    <w:rsid w:val="68C7239A"/>
    <w:rsid w:val="6B42590D"/>
    <w:rsid w:val="6DB82953"/>
    <w:rsid w:val="6E135F97"/>
    <w:rsid w:val="6E9A3E4A"/>
    <w:rsid w:val="703F570A"/>
    <w:rsid w:val="741C1461"/>
    <w:rsid w:val="75E632FA"/>
    <w:rsid w:val="768A318F"/>
    <w:rsid w:val="785A6707"/>
    <w:rsid w:val="7E584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7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able of figures"/>
    <w:basedOn w:val="1"/>
    <w:next w:val="1"/>
    <w:semiHidden/>
    <w:unhideWhenUsed/>
    <w:qFormat/>
    <w:uiPriority w:val="99"/>
    <w:pPr>
      <w:snapToGrid w:val="0"/>
      <w:spacing w:line="440" w:lineRule="atLeast"/>
      <w:ind w:left="200" w:leftChars="200" w:hanging="200" w:hangingChars="200"/>
    </w:pPr>
    <w:rPr>
      <w:rFonts w:ascii="Times New Roman" w:hAnsi="Times New Roman" w:eastAsia="宋体" w:cs="Times New Roman"/>
      <w:szCs w:val="24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5">
    <w:name w:val="标题 2 字符"/>
    <w:basedOn w:val="11"/>
    <w:link w:val="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页眉 字符"/>
    <w:basedOn w:val="11"/>
    <w:link w:val="8"/>
    <w:qFormat/>
    <w:uiPriority w:val="99"/>
    <w:rPr>
      <w:sz w:val="18"/>
      <w:szCs w:val="18"/>
    </w:rPr>
  </w:style>
  <w:style w:type="character" w:customStyle="1" w:styleId="17">
    <w:name w:val="批注框文本 字符"/>
    <w:basedOn w:val="11"/>
    <w:link w:val="6"/>
    <w:semiHidden/>
    <w:qFormat/>
    <w:uiPriority w:val="99"/>
    <w:rPr>
      <w:rFonts w:ascii="宋体" w:eastAsia="宋体"/>
      <w:sz w:val="18"/>
      <w:szCs w:val="18"/>
    </w:rPr>
  </w:style>
  <w:style w:type="character" w:customStyle="1" w:styleId="18">
    <w:name w:val="页脚 字符"/>
    <w:basedOn w:val="11"/>
    <w:link w:val="7"/>
    <w:qFormat/>
    <w:uiPriority w:val="99"/>
    <w:rPr>
      <w:sz w:val="18"/>
      <w:szCs w:val="18"/>
    </w:rPr>
  </w:style>
  <w:style w:type="character" w:customStyle="1" w:styleId="19">
    <w:name w:val="日期 字符"/>
    <w:basedOn w:val="11"/>
    <w:link w:val="5"/>
    <w:semiHidden/>
    <w:qFormat/>
    <w:uiPriority w:val="99"/>
  </w:style>
  <w:style w:type="paragraph" w:customStyle="1" w:styleId="20">
    <w:name w:val="Char Char Char Char Char Char Char Char Char Char Char"/>
    <w:basedOn w:val="1"/>
    <w:qFormat/>
    <w:uiPriority w:val="0"/>
    <w:pPr>
      <w:spacing w:line="360" w:lineRule="auto"/>
      <w:ind w:firstLine="200" w:firstLineChars="200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814</Words>
  <Characters>4645</Characters>
  <Lines>38</Lines>
  <Paragraphs>10</Paragraphs>
  <TotalTime>9</TotalTime>
  <ScaleCrop>false</ScaleCrop>
  <LinksUpToDate>false</LinksUpToDate>
  <CharactersWithSpaces>5449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2021-03-05T03:00:00Z</dcterms:created>
  <dc:creator>lixing10</dc:creator>
  <cp:lastModifiedBy>Administrator</cp:lastModifiedBy>
  <cp:lastPrinted>2021-03-11T01:59:00Z</cp:lastPrinted>
  <dcterms:modified xsi:type="dcterms:W3CDTF">2021-03-15T07:16:07Z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279517073_embed</vt:lpwstr>
  </property>
  <property fmtid="{D5CDD505-2E9C-101B-9397-08002B2CF9AE}" pid="3" name="KSOProductBuildVer">
    <vt:lpwstr>2052-10.8.2.6990</vt:lpwstr>
  </property>
</Properties>
</file>