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6A87" w:rsidRDefault="00AE6A87" w:rsidP="00AE6A87">
      <w:pPr>
        <w:adjustRightInd w:val="0"/>
        <w:jc w:val="center"/>
        <w:rPr>
          <w:rFonts w:ascii="方正宋黑_GBK" w:eastAsia="方正宋黑_GBK" w:hint="eastAsia"/>
          <w:color w:val="000000"/>
          <w:sz w:val="32"/>
          <w:szCs w:val="32"/>
          <w:lang w:val="zh-CN"/>
        </w:rPr>
      </w:pPr>
      <w:bookmarkStart w:id="0" w:name="_GoBack"/>
      <w:r>
        <w:rPr>
          <w:rFonts w:ascii="方正宋黑_GBK" w:eastAsia="方正宋黑_GBK" w:hint="eastAsia"/>
          <w:color w:val="000000"/>
          <w:sz w:val="32"/>
          <w:szCs w:val="32"/>
          <w:lang w:val="zh-CN"/>
        </w:rPr>
        <w:t>土地估价结果一览表</w:t>
      </w:r>
    </w:p>
    <w:bookmarkEnd w:id="0"/>
    <w:p w:rsidR="00AE6A87" w:rsidRDefault="00AE6A87" w:rsidP="00AE6A87">
      <w:pPr>
        <w:adjustRightInd w:val="0"/>
        <w:rPr>
          <w:rFonts w:ascii="仿宋_GB2312" w:eastAsia="仿宋_GB2312" w:hint="eastAsia"/>
          <w:color w:val="000000"/>
          <w:spacing w:val="-4"/>
          <w:sz w:val="18"/>
          <w:lang w:val="zh-CN"/>
        </w:rPr>
      </w:pPr>
    </w:p>
    <w:p w:rsidR="00AE6A87" w:rsidRDefault="00AE6A87" w:rsidP="00AE6A87">
      <w:pPr>
        <w:adjustRightInd w:val="0"/>
        <w:rPr>
          <w:rFonts w:ascii="仿宋_GB2312" w:eastAsia="仿宋_GB2312" w:hint="eastAsia"/>
          <w:color w:val="000000"/>
          <w:spacing w:val="-4"/>
          <w:sz w:val="18"/>
          <w:lang w:val="zh-CN"/>
        </w:rPr>
      </w:pPr>
      <w:r>
        <w:rPr>
          <w:rFonts w:ascii="仿宋_GB2312" w:eastAsia="仿宋_GB2312" w:hint="eastAsia"/>
          <w:color w:val="000000"/>
          <w:spacing w:val="-4"/>
          <w:sz w:val="18"/>
          <w:lang w:val="zh-CN"/>
        </w:rPr>
        <w:t>估价机构</w:t>
      </w:r>
      <w:r>
        <w:rPr>
          <w:rFonts w:ascii="仿宋_GB2312" w:eastAsia="仿宋_GB2312"/>
          <w:color w:val="000000"/>
          <w:spacing w:val="-4"/>
          <w:sz w:val="18"/>
          <w:lang w:val="zh-CN"/>
        </w:rPr>
        <w:t>:**</w:t>
      </w:r>
      <w:r>
        <w:rPr>
          <w:rFonts w:ascii="仿宋_GB2312" w:eastAsia="仿宋_GB2312" w:hint="eastAsia"/>
          <w:color w:val="000000"/>
          <w:spacing w:val="-4"/>
          <w:sz w:val="18"/>
          <w:lang w:val="zh-CN"/>
        </w:rPr>
        <w:t>评估公司</w:t>
      </w:r>
      <w:r>
        <w:rPr>
          <w:rFonts w:ascii="仿宋_GB2312" w:eastAsia="仿宋_GB2312"/>
          <w:color w:val="000000"/>
          <w:spacing w:val="-4"/>
          <w:sz w:val="18"/>
          <w:lang w:val="zh-CN"/>
        </w:rPr>
        <w:t xml:space="preserve">  </w:t>
      </w:r>
      <w:r>
        <w:rPr>
          <w:rFonts w:ascii="仿宋_GB2312" w:eastAsia="仿宋_GB2312" w:hint="eastAsia"/>
          <w:color w:val="000000"/>
          <w:spacing w:val="-4"/>
          <w:sz w:val="18"/>
          <w:lang w:val="zh-CN"/>
        </w:rPr>
        <w:t xml:space="preserve"> 估价报告编号</w:t>
      </w:r>
      <w:r>
        <w:rPr>
          <w:rFonts w:ascii="仿宋_GB2312" w:eastAsia="仿宋_GB2312"/>
          <w:color w:val="000000"/>
          <w:spacing w:val="-4"/>
          <w:sz w:val="18"/>
          <w:lang w:val="zh-CN"/>
        </w:rPr>
        <w:t>:</w:t>
      </w:r>
      <w:r>
        <w:rPr>
          <w:rFonts w:ascii="仿宋_GB2312" w:eastAsia="仿宋_GB2312" w:hint="eastAsia"/>
          <w:color w:val="000000"/>
          <w:spacing w:val="-4"/>
          <w:sz w:val="18"/>
          <w:lang w:val="zh-CN"/>
        </w:rPr>
        <w:t>（</w:t>
      </w:r>
      <w:r>
        <w:rPr>
          <w:rFonts w:ascii="仿宋_GB2312" w:eastAsia="仿宋_GB2312"/>
          <w:color w:val="000000"/>
          <w:spacing w:val="-4"/>
          <w:sz w:val="18"/>
          <w:lang w:val="zh-CN"/>
        </w:rPr>
        <w:t>**</w:t>
      </w:r>
      <w:r>
        <w:rPr>
          <w:rFonts w:ascii="仿宋_GB2312" w:eastAsia="仿宋_GB2312" w:hint="eastAsia"/>
          <w:color w:val="000000"/>
          <w:spacing w:val="-4"/>
          <w:sz w:val="18"/>
          <w:lang w:val="zh-CN"/>
        </w:rPr>
        <w:t>市）</w:t>
      </w:r>
      <w:r>
        <w:rPr>
          <w:rFonts w:ascii="仿宋_GB2312" w:eastAsia="仿宋_GB2312"/>
          <w:color w:val="000000"/>
          <w:spacing w:val="-4"/>
          <w:sz w:val="18"/>
          <w:lang w:val="zh-CN"/>
        </w:rPr>
        <w:t>**</w:t>
      </w:r>
      <w:r>
        <w:rPr>
          <w:rFonts w:ascii="仿宋_GB2312" w:eastAsia="仿宋_GB2312" w:hint="eastAsia"/>
          <w:color w:val="000000"/>
          <w:spacing w:val="-4"/>
          <w:sz w:val="18"/>
          <w:lang w:val="zh-CN"/>
        </w:rPr>
        <w:t>（</w:t>
      </w:r>
      <w:r>
        <w:rPr>
          <w:rFonts w:ascii="仿宋_GB2312" w:eastAsia="仿宋_GB2312"/>
          <w:color w:val="000000"/>
          <w:spacing w:val="-4"/>
          <w:sz w:val="18"/>
          <w:lang w:val="zh-CN"/>
        </w:rPr>
        <w:t>2007</w:t>
      </w:r>
      <w:r>
        <w:rPr>
          <w:rFonts w:ascii="仿宋_GB2312" w:eastAsia="仿宋_GB2312" w:hint="eastAsia"/>
          <w:color w:val="000000"/>
          <w:spacing w:val="-4"/>
          <w:sz w:val="18"/>
          <w:lang w:val="zh-CN"/>
        </w:rPr>
        <w:t>）（估）字第</w:t>
      </w:r>
      <w:r>
        <w:rPr>
          <w:rFonts w:ascii="仿宋_GB2312" w:eastAsia="仿宋_GB2312"/>
          <w:color w:val="000000"/>
          <w:spacing w:val="-4"/>
          <w:sz w:val="18"/>
          <w:lang w:val="zh-CN"/>
        </w:rPr>
        <w:t>*</w:t>
      </w:r>
      <w:r>
        <w:rPr>
          <w:rFonts w:ascii="仿宋_GB2312" w:eastAsia="仿宋_GB2312" w:hint="eastAsia"/>
          <w:color w:val="000000"/>
          <w:spacing w:val="-4"/>
          <w:sz w:val="18"/>
          <w:lang w:val="zh-CN"/>
        </w:rPr>
        <w:t>号</w:t>
      </w:r>
      <w:r>
        <w:rPr>
          <w:rFonts w:ascii="仿宋_GB2312" w:eastAsia="仿宋_GB2312"/>
          <w:color w:val="000000"/>
          <w:spacing w:val="-4"/>
          <w:sz w:val="18"/>
          <w:lang w:val="zh-CN"/>
        </w:rPr>
        <w:t xml:space="preserve"> </w:t>
      </w:r>
      <w:r>
        <w:rPr>
          <w:rFonts w:ascii="仿宋_GB2312" w:eastAsia="仿宋_GB2312" w:hint="eastAsia"/>
          <w:color w:val="000000"/>
          <w:spacing w:val="-4"/>
          <w:sz w:val="18"/>
          <w:lang w:val="zh-CN"/>
        </w:rPr>
        <w:t xml:space="preserve">  估价期日</w:t>
      </w:r>
      <w:r>
        <w:rPr>
          <w:rFonts w:ascii="仿宋_GB2312" w:eastAsia="仿宋_GB2312"/>
          <w:color w:val="000000"/>
          <w:spacing w:val="-4"/>
          <w:sz w:val="18"/>
          <w:lang w:val="zh-CN"/>
        </w:rPr>
        <w:t>:2007</w:t>
      </w:r>
      <w:r>
        <w:rPr>
          <w:rFonts w:ascii="仿宋_GB2312" w:eastAsia="仿宋_GB2312" w:hint="eastAsia"/>
          <w:color w:val="000000"/>
          <w:spacing w:val="-4"/>
          <w:sz w:val="18"/>
          <w:lang w:val="zh-CN"/>
        </w:rPr>
        <w:t>年</w:t>
      </w:r>
      <w:r>
        <w:rPr>
          <w:rFonts w:ascii="仿宋_GB2312" w:eastAsia="仿宋_GB2312"/>
          <w:color w:val="000000"/>
          <w:spacing w:val="-4"/>
          <w:sz w:val="18"/>
          <w:lang w:val="zh-CN"/>
        </w:rPr>
        <w:t>9</w:t>
      </w:r>
      <w:r>
        <w:rPr>
          <w:rFonts w:ascii="仿宋_GB2312" w:eastAsia="仿宋_GB2312" w:hint="eastAsia"/>
          <w:color w:val="000000"/>
          <w:spacing w:val="-4"/>
          <w:sz w:val="18"/>
          <w:lang w:val="zh-CN"/>
        </w:rPr>
        <w:t>月</w:t>
      </w:r>
      <w:r>
        <w:rPr>
          <w:rFonts w:ascii="仿宋_GB2312" w:eastAsia="仿宋_GB2312"/>
          <w:color w:val="000000"/>
          <w:spacing w:val="-4"/>
          <w:sz w:val="18"/>
          <w:lang w:val="zh-CN"/>
        </w:rPr>
        <w:t>10</w:t>
      </w:r>
      <w:r>
        <w:rPr>
          <w:rFonts w:ascii="仿宋_GB2312" w:eastAsia="仿宋_GB2312" w:hint="eastAsia"/>
          <w:color w:val="000000"/>
          <w:spacing w:val="-4"/>
          <w:sz w:val="18"/>
          <w:lang w:val="zh-CN"/>
        </w:rPr>
        <w:t>日</w:t>
      </w:r>
    </w:p>
    <w:p w:rsidR="00AE6A87" w:rsidRDefault="00AE6A87" w:rsidP="00AE6A87">
      <w:pPr>
        <w:adjustRightInd w:val="0"/>
        <w:rPr>
          <w:rFonts w:ascii="仿宋_GB2312" w:eastAsia="仿宋_GB2312"/>
          <w:color w:val="000000"/>
          <w:sz w:val="18"/>
          <w:lang w:val="zh-CN"/>
        </w:rPr>
      </w:pPr>
      <w:r>
        <w:rPr>
          <w:rFonts w:ascii="仿宋_GB2312" w:eastAsia="仿宋_GB2312" w:hint="eastAsia"/>
          <w:color w:val="000000"/>
          <w:sz w:val="18"/>
          <w:lang w:val="zh-CN"/>
        </w:rPr>
        <w:t>估价期日的土地使用权性质</w:t>
      </w:r>
      <w:r>
        <w:rPr>
          <w:rFonts w:ascii="仿宋_GB2312" w:eastAsia="仿宋_GB2312"/>
          <w:color w:val="000000"/>
          <w:sz w:val="18"/>
          <w:lang w:val="zh-CN"/>
        </w:rPr>
        <w:t>:</w:t>
      </w:r>
      <w:r>
        <w:rPr>
          <w:rFonts w:ascii="仿宋_GB2312" w:eastAsia="仿宋_GB2312" w:hint="eastAsia"/>
          <w:color w:val="000000"/>
          <w:sz w:val="18"/>
          <w:lang w:val="zh-CN"/>
        </w:rPr>
        <w:t>国有划拨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3"/>
        <w:gridCol w:w="384"/>
        <w:gridCol w:w="312"/>
        <w:gridCol w:w="778"/>
        <w:gridCol w:w="463"/>
        <w:gridCol w:w="463"/>
        <w:gridCol w:w="463"/>
        <w:gridCol w:w="463"/>
        <w:gridCol w:w="625"/>
        <w:gridCol w:w="625"/>
        <w:gridCol w:w="516"/>
        <w:gridCol w:w="521"/>
        <w:gridCol w:w="937"/>
        <w:gridCol w:w="429"/>
        <w:gridCol w:w="430"/>
      </w:tblGrid>
      <w:tr w:rsidR="00AE6A87" w:rsidTr="003A008E">
        <w:trPr>
          <w:trHeight w:val="1646"/>
          <w:jc w:val="center"/>
        </w:trPr>
        <w:tc>
          <w:tcPr>
            <w:tcW w:w="48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估价期日的土地使用者</w:t>
            </w:r>
          </w:p>
        </w:tc>
        <w:tc>
          <w:tcPr>
            <w:tcW w:w="384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宗地</w:t>
            </w:r>
          </w:p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编号</w:t>
            </w:r>
          </w:p>
        </w:tc>
        <w:tc>
          <w:tcPr>
            <w:tcW w:w="312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宗地</w:t>
            </w:r>
          </w:p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名称</w:t>
            </w:r>
          </w:p>
        </w:tc>
        <w:tc>
          <w:tcPr>
            <w:tcW w:w="778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 w:hint="eastAsia"/>
                <w:color w:val="000000"/>
                <w:sz w:val="18"/>
                <w:lang w:val="zh-CN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土地使用证</w:t>
            </w:r>
          </w:p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编号</w:t>
            </w: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宗地位置</w:t>
            </w: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0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估价期日的</w:t>
            </w:r>
          </w:p>
          <w:p w:rsidR="00AE6A87" w:rsidRDefault="00AE6A87" w:rsidP="003A008E">
            <w:pPr>
              <w:adjustRightInd w:val="0"/>
              <w:snapToGrid w:val="0"/>
              <w:spacing w:line="20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实际用途</w:t>
            </w: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0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估价设定</w:t>
            </w:r>
          </w:p>
          <w:p w:rsidR="00AE6A87" w:rsidRDefault="00AE6A87" w:rsidP="003A008E">
            <w:pPr>
              <w:adjustRightInd w:val="0"/>
              <w:snapToGrid w:val="0"/>
              <w:spacing w:line="20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的用途</w:t>
            </w: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容积率</w:t>
            </w:r>
          </w:p>
        </w:tc>
        <w:tc>
          <w:tcPr>
            <w:tcW w:w="625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估价期日的实际土地开发程度</w:t>
            </w:r>
          </w:p>
        </w:tc>
        <w:tc>
          <w:tcPr>
            <w:tcW w:w="625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估价设定的土</w:t>
            </w:r>
          </w:p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地开发程度</w:t>
            </w:r>
          </w:p>
        </w:tc>
        <w:tc>
          <w:tcPr>
            <w:tcW w:w="516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 w:hint="eastAsia"/>
                <w:color w:val="000000"/>
                <w:sz w:val="18"/>
                <w:lang w:val="zh-CN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土地使用权</w:t>
            </w:r>
          </w:p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年限</w:t>
            </w:r>
            <w:r>
              <w:rPr>
                <w:rFonts w:eastAsia="方正仿宋简体"/>
                <w:color w:val="000000"/>
                <w:sz w:val="18"/>
              </w:rPr>
              <w:t>/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年</w:t>
            </w:r>
          </w:p>
        </w:tc>
        <w:tc>
          <w:tcPr>
            <w:tcW w:w="521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面积</w:t>
            </w:r>
          </w:p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平方米</w:t>
            </w:r>
          </w:p>
        </w:tc>
        <w:tc>
          <w:tcPr>
            <w:tcW w:w="937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单位面积地价</w:t>
            </w:r>
          </w:p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元</w:t>
            </w:r>
            <w:r>
              <w:rPr>
                <w:rFonts w:eastAsia="方正仿宋简体"/>
                <w:color w:val="000000"/>
                <w:sz w:val="18"/>
              </w:rPr>
              <w:t>/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平方米</w:t>
            </w:r>
          </w:p>
        </w:tc>
        <w:tc>
          <w:tcPr>
            <w:tcW w:w="429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总地价</w:t>
            </w:r>
          </w:p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万元</w:t>
            </w:r>
          </w:p>
        </w:tc>
        <w:tc>
          <w:tcPr>
            <w:tcW w:w="430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备注</w:t>
            </w:r>
          </w:p>
        </w:tc>
      </w:tr>
      <w:tr w:rsidR="00AE6A87" w:rsidTr="003A008E">
        <w:trPr>
          <w:trHeight w:val="627"/>
          <w:jc w:val="center"/>
        </w:trPr>
        <w:tc>
          <w:tcPr>
            <w:tcW w:w="48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</w:rPr>
              <w:t>**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厂</w:t>
            </w:r>
          </w:p>
        </w:tc>
        <w:tc>
          <w:tcPr>
            <w:tcW w:w="384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</w:rPr>
              <w:t>1</w:t>
            </w:r>
          </w:p>
        </w:tc>
        <w:tc>
          <w:tcPr>
            <w:tcW w:w="312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</w:rPr>
              <w:t>**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厂厂房</w:t>
            </w:r>
          </w:p>
        </w:tc>
        <w:tc>
          <w:tcPr>
            <w:tcW w:w="778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</w:rPr>
              <w:t>*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国用</w:t>
            </w:r>
            <w:r>
              <w:rPr>
                <w:rFonts w:eastAsia="方正仿宋简体"/>
                <w:color w:val="000000"/>
                <w:spacing w:val="-6"/>
                <w:w w:val="95"/>
                <w:sz w:val="18"/>
                <w:lang w:val="zh-CN"/>
              </w:rPr>
              <w:t>（</w:t>
            </w:r>
            <w:r>
              <w:rPr>
                <w:rFonts w:eastAsia="方正仿宋简体"/>
                <w:color w:val="000000"/>
                <w:spacing w:val="-6"/>
                <w:w w:val="95"/>
                <w:sz w:val="18"/>
              </w:rPr>
              <w:t>2007</w:t>
            </w:r>
            <w:r>
              <w:rPr>
                <w:rFonts w:eastAsia="方正仿宋简体"/>
                <w:color w:val="000000"/>
                <w:spacing w:val="-6"/>
                <w:w w:val="95"/>
                <w:sz w:val="18"/>
                <w:lang w:val="zh-CN"/>
              </w:rPr>
              <w:t>）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字第</w:t>
            </w:r>
            <w:r>
              <w:rPr>
                <w:rFonts w:eastAsia="方正仿宋简体"/>
                <w:color w:val="000000"/>
                <w:sz w:val="18"/>
              </w:rPr>
              <w:t>*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号</w:t>
            </w: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</w:rPr>
              <w:t>**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市</w:t>
            </w:r>
            <w:r>
              <w:rPr>
                <w:rFonts w:eastAsia="方正仿宋简体"/>
                <w:color w:val="000000"/>
                <w:sz w:val="18"/>
              </w:rPr>
              <w:t>**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路</w:t>
            </w:r>
            <w:r>
              <w:rPr>
                <w:rFonts w:eastAsia="方正仿宋简体"/>
                <w:color w:val="000000"/>
                <w:sz w:val="18"/>
              </w:rPr>
              <w:t>**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号</w:t>
            </w: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工业</w:t>
            </w: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工业</w:t>
            </w: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</w:rPr>
              <w:t>1</w:t>
            </w:r>
          </w:p>
        </w:tc>
        <w:tc>
          <w:tcPr>
            <w:tcW w:w="625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宗地红线外</w:t>
            </w:r>
            <w:r>
              <w:rPr>
                <w:rFonts w:eastAsia="方正仿宋简体"/>
                <w:color w:val="000000"/>
                <w:sz w:val="18"/>
              </w:rPr>
              <w:t>“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五通</w:t>
            </w:r>
            <w:r>
              <w:rPr>
                <w:rFonts w:eastAsia="方正仿宋简体"/>
                <w:color w:val="000000"/>
                <w:sz w:val="18"/>
              </w:rPr>
              <w:t>”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，红线内</w:t>
            </w:r>
            <w:r>
              <w:rPr>
                <w:rFonts w:eastAsia="方正仿宋简体"/>
                <w:color w:val="000000"/>
                <w:sz w:val="18"/>
              </w:rPr>
              <w:t>“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场地平整</w:t>
            </w:r>
            <w:r>
              <w:rPr>
                <w:rFonts w:eastAsia="方正仿宋简体"/>
                <w:color w:val="000000"/>
                <w:sz w:val="18"/>
              </w:rPr>
              <w:t>”</w:t>
            </w:r>
          </w:p>
        </w:tc>
        <w:tc>
          <w:tcPr>
            <w:tcW w:w="625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宗地红线外</w:t>
            </w:r>
            <w:r>
              <w:rPr>
                <w:rFonts w:eastAsia="方正仿宋简体"/>
                <w:color w:val="000000"/>
                <w:sz w:val="18"/>
              </w:rPr>
              <w:t>“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五通</w:t>
            </w:r>
            <w:r>
              <w:rPr>
                <w:rFonts w:eastAsia="方正仿宋简体"/>
                <w:color w:val="000000"/>
                <w:sz w:val="18"/>
              </w:rPr>
              <w:t>”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，红线内</w:t>
            </w:r>
            <w:r>
              <w:rPr>
                <w:rFonts w:eastAsia="方正仿宋简体"/>
                <w:color w:val="000000"/>
                <w:sz w:val="18"/>
              </w:rPr>
              <w:t>“</w:t>
            </w:r>
            <w:r>
              <w:rPr>
                <w:rFonts w:eastAsia="方正仿宋简体"/>
                <w:color w:val="000000"/>
                <w:sz w:val="18"/>
                <w:lang w:val="zh-CN"/>
              </w:rPr>
              <w:t>场地平整</w:t>
            </w:r>
            <w:r>
              <w:rPr>
                <w:rFonts w:eastAsia="方正仿宋简体"/>
                <w:color w:val="000000"/>
                <w:sz w:val="18"/>
              </w:rPr>
              <w:t>”</w:t>
            </w:r>
          </w:p>
        </w:tc>
        <w:tc>
          <w:tcPr>
            <w:tcW w:w="516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</w:rPr>
              <w:t>50</w:t>
            </w:r>
          </w:p>
        </w:tc>
        <w:tc>
          <w:tcPr>
            <w:tcW w:w="521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</w:rPr>
              <w:t>100</w:t>
            </w:r>
          </w:p>
        </w:tc>
        <w:tc>
          <w:tcPr>
            <w:tcW w:w="937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</w:rPr>
              <w:t>100</w:t>
            </w:r>
          </w:p>
        </w:tc>
        <w:tc>
          <w:tcPr>
            <w:tcW w:w="429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</w:rPr>
              <w:t>1</w:t>
            </w:r>
          </w:p>
        </w:tc>
        <w:tc>
          <w:tcPr>
            <w:tcW w:w="430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</w:tr>
      <w:tr w:rsidR="00AE6A87" w:rsidTr="003A008E">
        <w:trPr>
          <w:trHeight w:val="627"/>
          <w:jc w:val="center"/>
        </w:trPr>
        <w:tc>
          <w:tcPr>
            <w:tcW w:w="48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384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312" w:type="dxa"/>
            <w:tcMar>
              <w:top w:w="170" w:type="dxa"/>
              <w:left w:w="57" w:type="dxa"/>
              <w:bottom w:w="170" w:type="dxa"/>
              <w:right w:w="57" w:type="dxa"/>
            </w:tcMar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778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625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625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516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521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937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429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430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</w:tr>
      <w:tr w:rsidR="00AE6A87" w:rsidTr="003A008E">
        <w:trPr>
          <w:trHeight w:val="627"/>
          <w:jc w:val="center"/>
        </w:trPr>
        <w:tc>
          <w:tcPr>
            <w:tcW w:w="48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  <w:r>
              <w:rPr>
                <w:rFonts w:eastAsia="方正仿宋简体"/>
                <w:color w:val="000000"/>
                <w:sz w:val="18"/>
                <w:lang w:val="zh-CN"/>
              </w:rPr>
              <w:t>合计</w:t>
            </w:r>
          </w:p>
        </w:tc>
        <w:tc>
          <w:tcPr>
            <w:tcW w:w="384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312" w:type="dxa"/>
            <w:tcMar>
              <w:top w:w="170" w:type="dxa"/>
              <w:left w:w="57" w:type="dxa"/>
              <w:bottom w:w="170" w:type="dxa"/>
              <w:right w:w="57" w:type="dxa"/>
            </w:tcMar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778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463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625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625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516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521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937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429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  <w:tc>
          <w:tcPr>
            <w:tcW w:w="430" w:type="dxa"/>
            <w:tcMar>
              <w:top w:w="170" w:type="dxa"/>
              <w:left w:w="57" w:type="dxa"/>
              <w:bottom w:w="170" w:type="dxa"/>
              <w:right w:w="57" w:type="dxa"/>
            </w:tcMar>
            <w:vAlign w:val="center"/>
          </w:tcPr>
          <w:p w:rsidR="00AE6A87" w:rsidRDefault="00AE6A87" w:rsidP="003A008E">
            <w:pPr>
              <w:adjustRightInd w:val="0"/>
              <w:snapToGrid w:val="0"/>
              <w:spacing w:line="240" w:lineRule="exact"/>
              <w:jc w:val="center"/>
              <w:rPr>
                <w:rFonts w:eastAsia="方正仿宋简体"/>
                <w:color w:val="000000"/>
                <w:sz w:val="18"/>
              </w:rPr>
            </w:pPr>
          </w:p>
        </w:tc>
      </w:tr>
    </w:tbl>
    <w:p w:rsidR="00AE6A87" w:rsidRDefault="00AE6A87" w:rsidP="00AE6A87">
      <w:pPr>
        <w:adjustRightInd w:val="0"/>
        <w:rPr>
          <w:rFonts w:eastAsia="方正仿宋简体"/>
          <w:color w:val="000000"/>
          <w:sz w:val="18"/>
        </w:rPr>
      </w:pPr>
      <w:r>
        <w:rPr>
          <w:rFonts w:eastAsia="方正仿宋简体" w:hint="eastAsia"/>
          <w:color w:val="000000"/>
          <w:sz w:val="18"/>
          <w:lang w:val="zh-CN"/>
        </w:rPr>
        <w:t>一、</w:t>
      </w:r>
      <w:r>
        <w:rPr>
          <w:rFonts w:eastAsia="方正仿宋简体"/>
          <w:color w:val="000000"/>
          <w:sz w:val="18"/>
          <w:lang w:val="zh-CN"/>
        </w:rPr>
        <w:t>上述土地估价结果的限定条件</w:t>
      </w:r>
    </w:p>
    <w:p w:rsidR="00AE6A87" w:rsidRDefault="00AE6A87" w:rsidP="00AE6A87">
      <w:pPr>
        <w:adjustRightInd w:val="0"/>
        <w:rPr>
          <w:rFonts w:eastAsia="方正仿宋简体"/>
          <w:color w:val="000000"/>
          <w:sz w:val="18"/>
        </w:rPr>
      </w:pPr>
      <w:r>
        <w:rPr>
          <w:rFonts w:eastAsia="方正仿宋简体"/>
          <w:color w:val="000000"/>
          <w:sz w:val="18"/>
        </w:rPr>
        <w:t>1</w:t>
      </w:r>
      <w:r>
        <w:rPr>
          <w:rFonts w:eastAsia="方正仿宋简体"/>
          <w:color w:val="000000"/>
          <w:sz w:val="18"/>
          <w:lang w:val="zh-CN"/>
        </w:rPr>
        <w:t>、土地权利限制：（说明有否影响地价的土地权利限制及具体内容）</w:t>
      </w:r>
    </w:p>
    <w:p w:rsidR="00AE6A87" w:rsidRDefault="00AE6A87" w:rsidP="00AE6A87">
      <w:pPr>
        <w:adjustRightInd w:val="0"/>
        <w:ind w:left="270" w:hangingChars="150" w:hanging="270"/>
        <w:rPr>
          <w:rFonts w:eastAsia="方正仿宋简体"/>
          <w:color w:val="000000"/>
          <w:sz w:val="18"/>
        </w:rPr>
      </w:pPr>
      <w:r>
        <w:rPr>
          <w:rFonts w:eastAsia="方正仿宋简体"/>
          <w:color w:val="000000"/>
          <w:sz w:val="18"/>
        </w:rPr>
        <w:t>2</w:t>
      </w:r>
      <w:r>
        <w:rPr>
          <w:rFonts w:eastAsia="方正仿宋简体"/>
          <w:color w:val="000000"/>
          <w:sz w:val="18"/>
          <w:lang w:val="zh-CN"/>
        </w:rPr>
        <w:t>、基础设施条件：（主要描述估价对象实际土地开发程度，即通路、通电、供水、排水、供暖、供气、通讯等及宗地内平整状况）</w:t>
      </w:r>
    </w:p>
    <w:p w:rsidR="00AE6A87" w:rsidRDefault="00AE6A87" w:rsidP="00AE6A87">
      <w:pPr>
        <w:adjustRightInd w:val="0"/>
        <w:rPr>
          <w:rFonts w:eastAsia="方正仿宋简体"/>
          <w:color w:val="000000"/>
          <w:sz w:val="18"/>
        </w:rPr>
      </w:pPr>
      <w:r>
        <w:rPr>
          <w:rFonts w:eastAsia="方正仿宋简体"/>
          <w:color w:val="000000"/>
          <w:sz w:val="18"/>
        </w:rPr>
        <w:t>3</w:t>
      </w:r>
      <w:r>
        <w:rPr>
          <w:rFonts w:eastAsia="方正仿宋简体"/>
          <w:color w:val="000000"/>
          <w:sz w:val="18"/>
          <w:lang w:val="zh-CN"/>
        </w:rPr>
        <w:t>、规划限制条件：（说明有否影响地价及土地利用的规划限制条件及具体内容）</w:t>
      </w:r>
    </w:p>
    <w:p w:rsidR="00AE6A87" w:rsidRDefault="00AE6A87" w:rsidP="00AE6A87">
      <w:pPr>
        <w:adjustRightInd w:val="0"/>
        <w:rPr>
          <w:rFonts w:eastAsia="方正仿宋简体"/>
          <w:color w:val="000000"/>
          <w:sz w:val="18"/>
        </w:rPr>
      </w:pPr>
      <w:r>
        <w:rPr>
          <w:rFonts w:eastAsia="方正仿宋简体"/>
          <w:color w:val="000000"/>
          <w:sz w:val="18"/>
        </w:rPr>
        <w:t>4</w:t>
      </w:r>
      <w:r>
        <w:rPr>
          <w:rFonts w:eastAsia="方正仿宋简体"/>
          <w:color w:val="000000"/>
          <w:sz w:val="18"/>
          <w:lang w:val="zh-CN"/>
        </w:rPr>
        <w:t>、影响土地价格的其他限定条件：</w:t>
      </w:r>
      <w:r>
        <w:rPr>
          <w:rFonts w:eastAsia="方正仿宋简体"/>
          <w:color w:val="000000"/>
          <w:sz w:val="18"/>
        </w:rPr>
        <w:t xml:space="preserve"> </w:t>
      </w:r>
      <w:r>
        <w:rPr>
          <w:rFonts w:eastAsia="方正仿宋简体"/>
          <w:color w:val="000000"/>
          <w:sz w:val="18"/>
          <w:lang w:val="zh-CN"/>
        </w:rPr>
        <w:t>（说明有否影响地价的其它限定条件及具体内容）</w:t>
      </w:r>
    </w:p>
    <w:p w:rsidR="00AE6A87" w:rsidRDefault="00AE6A87" w:rsidP="00AE6A87">
      <w:pPr>
        <w:adjustRightInd w:val="0"/>
        <w:jc w:val="left"/>
        <w:rPr>
          <w:rFonts w:eastAsia="方正仿宋简体" w:hint="eastAsia"/>
          <w:color w:val="000000"/>
          <w:sz w:val="20"/>
          <w:lang w:val="zh-CN"/>
        </w:rPr>
      </w:pPr>
      <w:r>
        <w:rPr>
          <w:rFonts w:eastAsia="方正仿宋简体"/>
          <w:color w:val="000000"/>
          <w:sz w:val="18"/>
          <w:lang w:val="zh-CN"/>
        </w:rPr>
        <w:t>二、其他需要说明的事项（参照估价报告中</w:t>
      </w:r>
      <w:r>
        <w:rPr>
          <w:rFonts w:eastAsia="方正仿宋简体"/>
          <w:color w:val="000000"/>
          <w:sz w:val="18"/>
        </w:rPr>
        <w:t>“</w:t>
      </w:r>
      <w:r>
        <w:rPr>
          <w:rFonts w:eastAsia="方正仿宋简体"/>
          <w:color w:val="000000"/>
          <w:sz w:val="18"/>
          <w:lang w:val="zh-CN"/>
        </w:rPr>
        <w:t>其他需要特殊说明的事项</w:t>
      </w:r>
      <w:r>
        <w:rPr>
          <w:rFonts w:eastAsia="方正仿宋简体"/>
          <w:color w:val="000000"/>
          <w:sz w:val="18"/>
        </w:rPr>
        <w:t>”</w:t>
      </w:r>
      <w:r>
        <w:rPr>
          <w:rFonts w:eastAsia="方正仿宋简体"/>
          <w:color w:val="000000"/>
          <w:sz w:val="18"/>
          <w:lang w:val="zh-CN"/>
        </w:rPr>
        <w:t>）</w:t>
      </w:r>
    </w:p>
    <w:p w:rsidR="00AE6A87" w:rsidRDefault="00AE6A87" w:rsidP="00AE6A87">
      <w:pPr>
        <w:adjustRightInd w:val="0"/>
        <w:jc w:val="right"/>
        <w:rPr>
          <w:rFonts w:eastAsia="方正仿宋简体" w:hint="eastAsia"/>
          <w:color w:val="000000"/>
          <w:sz w:val="20"/>
          <w:lang w:val="zh-CN"/>
        </w:rPr>
      </w:pPr>
      <w:r>
        <w:rPr>
          <w:rFonts w:eastAsia="方正仿宋简体"/>
          <w:color w:val="000000"/>
          <w:sz w:val="20"/>
          <w:lang w:val="zh-CN"/>
        </w:rPr>
        <w:t>估价机构：（加盖公章）</w:t>
      </w:r>
      <w:r>
        <w:rPr>
          <w:rFonts w:eastAsia="方正仿宋简体"/>
          <w:color w:val="000000"/>
          <w:sz w:val="20"/>
          <w:lang w:val="zh-CN"/>
        </w:rPr>
        <w:t>**</w:t>
      </w:r>
      <w:r>
        <w:rPr>
          <w:rFonts w:eastAsia="方正仿宋简体"/>
          <w:color w:val="000000"/>
          <w:sz w:val="20"/>
          <w:lang w:val="zh-CN"/>
        </w:rPr>
        <w:t>土地评估公司</w:t>
      </w:r>
    </w:p>
    <w:p w:rsidR="00AE6A87" w:rsidRDefault="00AE6A87" w:rsidP="00AE6A87">
      <w:pPr>
        <w:wordWrap w:val="0"/>
        <w:adjustRightInd w:val="0"/>
        <w:jc w:val="right"/>
        <w:rPr>
          <w:rFonts w:eastAsia="方正仿宋简体"/>
          <w:color w:val="000000"/>
          <w:sz w:val="20"/>
          <w:lang w:val="zh-CN"/>
        </w:rPr>
      </w:pPr>
      <w:r>
        <w:rPr>
          <w:rFonts w:eastAsia="方正仿宋简体"/>
          <w:color w:val="000000"/>
          <w:sz w:val="20"/>
          <w:lang w:val="zh-CN"/>
        </w:rPr>
        <w:t>2007</w:t>
      </w:r>
      <w:r>
        <w:rPr>
          <w:rFonts w:eastAsia="方正仿宋简体"/>
          <w:color w:val="000000"/>
          <w:sz w:val="20"/>
          <w:lang w:val="zh-CN"/>
        </w:rPr>
        <w:t>年</w:t>
      </w:r>
      <w:r>
        <w:rPr>
          <w:rFonts w:eastAsia="方正仿宋简体"/>
          <w:color w:val="000000"/>
          <w:sz w:val="20"/>
          <w:lang w:val="zh-CN"/>
        </w:rPr>
        <w:t>9</w:t>
      </w:r>
      <w:r>
        <w:rPr>
          <w:rFonts w:eastAsia="方正仿宋简体"/>
          <w:color w:val="000000"/>
          <w:sz w:val="20"/>
          <w:lang w:val="zh-CN"/>
        </w:rPr>
        <w:t>月</w:t>
      </w:r>
      <w:r>
        <w:rPr>
          <w:rFonts w:eastAsia="方正仿宋简体"/>
          <w:color w:val="000000"/>
          <w:sz w:val="20"/>
          <w:lang w:val="zh-CN"/>
        </w:rPr>
        <w:t>10</w:t>
      </w:r>
      <w:r>
        <w:rPr>
          <w:rFonts w:eastAsia="方正仿宋简体"/>
          <w:color w:val="000000"/>
          <w:sz w:val="20"/>
          <w:lang w:val="zh-CN"/>
        </w:rPr>
        <w:t>日</w:t>
      </w:r>
      <w:r>
        <w:rPr>
          <w:rFonts w:eastAsia="方正仿宋简体" w:hint="eastAsia"/>
          <w:color w:val="000000"/>
          <w:sz w:val="20"/>
          <w:lang w:val="zh-CN"/>
        </w:rPr>
        <w:t xml:space="preserve">    </w:t>
      </w:r>
    </w:p>
    <w:p w:rsidR="00A55112" w:rsidRPr="00AE6A87" w:rsidRDefault="00A55112" w:rsidP="00AE6A87"/>
    <w:sectPr w:rsidR="00A55112" w:rsidRPr="00AE6A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宋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F11"/>
    <w:rsid w:val="000C526B"/>
    <w:rsid w:val="00A26571"/>
    <w:rsid w:val="00A55112"/>
    <w:rsid w:val="00AE6A87"/>
    <w:rsid w:val="00BE318E"/>
    <w:rsid w:val="00C0229E"/>
    <w:rsid w:val="00DC4F11"/>
    <w:rsid w:val="00FD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19F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19F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516</Characters>
  <Application>Microsoft Office Word</Application>
  <DocSecurity>0</DocSecurity>
  <Lines>4</Lines>
  <Paragraphs>1</Paragraphs>
  <ScaleCrop>false</ScaleCrop>
  <Company>Microsoft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蒙盈盈</cp:lastModifiedBy>
  <cp:revision>2</cp:revision>
  <dcterms:created xsi:type="dcterms:W3CDTF">2014-10-13T09:19:00Z</dcterms:created>
  <dcterms:modified xsi:type="dcterms:W3CDTF">2014-10-13T09:19:00Z</dcterms:modified>
</cp:coreProperties>
</file>