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571" w:rsidRDefault="00A26571" w:rsidP="00A26571">
      <w:pPr>
        <w:adjustRightInd w:val="0"/>
        <w:spacing w:line="320" w:lineRule="exact"/>
        <w:jc w:val="center"/>
        <w:rPr>
          <w:rFonts w:ascii="方正宋黑_GBK" w:eastAsia="方正宋黑_GBK"/>
          <w:color w:val="000000"/>
          <w:sz w:val="32"/>
          <w:szCs w:val="32"/>
          <w:lang w:val="zh-CN"/>
        </w:rPr>
      </w:pPr>
      <w:bookmarkStart w:id="0" w:name="_GoBack"/>
      <w:r>
        <w:rPr>
          <w:rFonts w:ascii="方正宋黑_GBK" w:eastAsia="方正宋黑_GBK" w:hint="eastAsia"/>
          <w:color w:val="000000"/>
          <w:sz w:val="32"/>
          <w:szCs w:val="32"/>
          <w:lang w:val="zh-CN"/>
        </w:rPr>
        <w:t>土地估价结果初审表</w:t>
      </w:r>
      <w:bookmarkEnd w:id="0"/>
    </w:p>
    <w:p w:rsidR="00A26571" w:rsidRDefault="00A26571" w:rsidP="00A26571">
      <w:pPr>
        <w:adjustRightInd w:val="0"/>
        <w:spacing w:line="320" w:lineRule="exact"/>
        <w:ind w:left="180"/>
        <w:jc w:val="center"/>
        <w:rPr>
          <w:rFonts w:eastAsia="仿宋_GB2312"/>
          <w:color w:val="000000"/>
          <w:sz w:val="20"/>
          <w:lang w:val="zh-CN"/>
        </w:rPr>
      </w:pPr>
      <w:r>
        <w:rPr>
          <w:rFonts w:eastAsia="仿宋_GB2312"/>
          <w:color w:val="000000"/>
          <w:sz w:val="20"/>
          <w:lang w:val="zh-CN"/>
        </w:rPr>
        <w:t>编号：</w:t>
      </w:r>
      <w:r>
        <w:rPr>
          <w:rFonts w:eastAsia="仿宋_GB2312"/>
          <w:color w:val="000000"/>
          <w:sz w:val="20"/>
          <w:lang w:val="zh-CN"/>
        </w:rPr>
        <w:t>2007-001                                         2007</w:t>
      </w:r>
      <w:r>
        <w:rPr>
          <w:rFonts w:eastAsia="仿宋_GB2312"/>
          <w:color w:val="000000"/>
          <w:sz w:val="20"/>
          <w:lang w:val="zh-CN"/>
        </w:rPr>
        <w:t>年</w:t>
      </w:r>
      <w:r>
        <w:rPr>
          <w:rFonts w:eastAsia="仿宋_GB2312"/>
          <w:color w:val="000000"/>
          <w:sz w:val="20"/>
          <w:lang w:val="zh-CN"/>
        </w:rPr>
        <w:t>9</w:t>
      </w:r>
      <w:r>
        <w:rPr>
          <w:rFonts w:eastAsia="仿宋_GB2312"/>
          <w:color w:val="000000"/>
          <w:sz w:val="20"/>
          <w:lang w:val="zh-CN"/>
        </w:rPr>
        <w:t>月</w:t>
      </w:r>
      <w:r>
        <w:rPr>
          <w:rFonts w:eastAsia="仿宋_GB2312"/>
          <w:color w:val="000000"/>
          <w:sz w:val="20"/>
          <w:lang w:val="zh-CN"/>
        </w:rPr>
        <w:t>10</w:t>
      </w:r>
      <w:r>
        <w:rPr>
          <w:rFonts w:eastAsia="仿宋_GB2312"/>
          <w:color w:val="000000"/>
          <w:sz w:val="20"/>
          <w:lang w:val="zh-CN"/>
        </w:rPr>
        <w:t>日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0"/>
        <w:gridCol w:w="6500"/>
      </w:tblGrid>
      <w:tr w:rsidR="00A26571" w:rsidTr="00A26571">
        <w:trPr>
          <w:trHeight w:val="314"/>
          <w:jc w:val="center"/>
        </w:trPr>
        <w:tc>
          <w:tcPr>
            <w:tcW w:w="1990" w:type="dxa"/>
            <w:tcMar>
              <w:top w:w="113" w:type="dxa"/>
              <w:bottom w:w="113" w:type="dxa"/>
            </w:tcMar>
            <w:vAlign w:val="center"/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申请初审单位</w:t>
            </w:r>
          </w:p>
        </w:tc>
        <w:tc>
          <w:tcPr>
            <w:tcW w:w="6500" w:type="dxa"/>
            <w:tcMar>
              <w:top w:w="113" w:type="dxa"/>
              <w:bottom w:w="113" w:type="dxa"/>
            </w:tcMar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**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公司</w:t>
            </w:r>
          </w:p>
        </w:tc>
      </w:tr>
      <w:tr w:rsidR="00A26571" w:rsidTr="00A26571">
        <w:trPr>
          <w:trHeight w:val="303"/>
          <w:jc w:val="center"/>
        </w:trPr>
        <w:tc>
          <w:tcPr>
            <w:tcW w:w="1990" w:type="dxa"/>
            <w:tcMar>
              <w:top w:w="113" w:type="dxa"/>
              <w:bottom w:w="113" w:type="dxa"/>
            </w:tcMar>
            <w:vAlign w:val="center"/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申请初审目的</w:t>
            </w:r>
          </w:p>
        </w:tc>
        <w:tc>
          <w:tcPr>
            <w:tcW w:w="6500" w:type="dxa"/>
            <w:tcMar>
              <w:top w:w="113" w:type="dxa"/>
              <w:bottom w:w="113" w:type="dxa"/>
            </w:tcMar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企业改制</w:t>
            </w:r>
          </w:p>
        </w:tc>
      </w:tr>
      <w:tr w:rsidR="00A26571" w:rsidTr="00A26571">
        <w:trPr>
          <w:trHeight w:val="276"/>
          <w:jc w:val="center"/>
        </w:trPr>
        <w:tc>
          <w:tcPr>
            <w:tcW w:w="1990" w:type="dxa"/>
            <w:tcMar>
              <w:top w:w="113" w:type="dxa"/>
              <w:bottom w:w="113" w:type="dxa"/>
            </w:tcMar>
            <w:vAlign w:val="center"/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pacing w:val="-4"/>
                <w:sz w:val="20"/>
              </w:rPr>
            </w:pPr>
            <w:r>
              <w:rPr>
                <w:rFonts w:eastAsia="方正仿宋简体"/>
                <w:color w:val="000000"/>
                <w:spacing w:val="-4"/>
                <w:sz w:val="20"/>
                <w:lang w:val="zh-CN"/>
              </w:rPr>
              <w:t>评估机构名称、资质</w:t>
            </w:r>
          </w:p>
        </w:tc>
        <w:tc>
          <w:tcPr>
            <w:tcW w:w="6500" w:type="dxa"/>
            <w:tcMar>
              <w:top w:w="113" w:type="dxa"/>
              <w:bottom w:w="113" w:type="dxa"/>
            </w:tcMar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**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评估公司，</w:t>
            </w:r>
            <w:r>
              <w:rPr>
                <w:rFonts w:eastAsia="方正仿宋简体"/>
                <w:color w:val="000000"/>
                <w:sz w:val="20"/>
              </w:rPr>
              <w:t>B200745001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（可在广西行政辖区范围内从事土地评估业务）</w:t>
            </w:r>
          </w:p>
        </w:tc>
      </w:tr>
      <w:tr w:rsidR="00A26571" w:rsidTr="00A26571">
        <w:trPr>
          <w:trHeight w:val="284"/>
          <w:jc w:val="center"/>
        </w:trPr>
        <w:tc>
          <w:tcPr>
            <w:tcW w:w="1990" w:type="dxa"/>
            <w:tcMar>
              <w:top w:w="113" w:type="dxa"/>
              <w:bottom w:w="113" w:type="dxa"/>
            </w:tcMar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土地估价报告编号</w:t>
            </w:r>
          </w:p>
        </w:tc>
        <w:tc>
          <w:tcPr>
            <w:tcW w:w="6500" w:type="dxa"/>
            <w:tcMar>
              <w:top w:w="113" w:type="dxa"/>
              <w:bottom w:w="113" w:type="dxa"/>
            </w:tcMar>
          </w:tcPr>
          <w:p w:rsidR="00A26571" w:rsidRDefault="00A26571" w:rsidP="00A26571">
            <w:pPr>
              <w:adjustRightIn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（</w:t>
            </w:r>
            <w:r>
              <w:rPr>
                <w:rFonts w:eastAsia="方正仿宋简体"/>
                <w:color w:val="000000"/>
                <w:sz w:val="20"/>
              </w:rPr>
              <w:t>**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市）</w:t>
            </w:r>
            <w:r>
              <w:rPr>
                <w:rFonts w:eastAsia="方正仿宋简体"/>
                <w:color w:val="000000"/>
                <w:sz w:val="20"/>
              </w:rPr>
              <w:t>**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（</w:t>
            </w:r>
            <w:r>
              <w:rPr>
                <w:rFonts w:eastAsia="方正仿宋简体"/>
                <w:color w:val="000000"/>
                <w:sz w:val="20"/>
              </w:rPr>
              <w:t>2007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）（估）字第</w:t>
            </w:r>
            <w:r>
              <w:rPr>
                <w:rFonts w:eastAsia="方正仿宋简体"/>
                <w:color w:val="000000"/>
                <w:sz w:val="20"/>
              </w:rPr>
              <w:t>*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号</w:t>
            </w:r>
          </w:p>
        </w:tc>
      </w:tr>
      <w:tr w:rsidR="00A26571" w:rsidTr="00A26571">
        <w:trPr>
          <w:trHeight w:val="2126"/>
          <w:jc w:val="center"/>
        </w:trPr>
        <w:tc>
          <w:tcPr>
            <w:tcW w:w="8490" w:type="dxa"/>
            <w:gridSpan w:val="2"/>
            <w:tcMar>
              <w:top w:w="113" w:type="dxa"/>
              <w:bottom w:w="113" w:type="dxa"/>
            </w:tcMar>
          </w:tcPr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[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评估方法及结果</w:t>
            </w:r>
            <w:r>
              <w:rPr>
                <w:rFonts w:eastAsia="方正仿宋简体"/>
                <w:color w:val="000000"/>
                <w:sz w:val="20"/>
              </w:rPr>
              <w:t>]</w:t>
            </w:r>
            <w:r>
              <w:rPr>
                <w:rFonts w:eastAsia="方正仿宋简体"/>
                <w:color w:val="000000"/>
                <w:sz w:val="20"/>
              </w:rPr>
              <w:t>（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根据评估方法选择填写</w:t>
            </w:r>
            <w:r>
              <w:rPr>
                <w:rFonts w:eastAsia="方正仿宋简体"/>
                <w:color w:val="000000"/>
                <w:sz w:val="20"/>
              </w:rPr>
              <w:t>）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[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基准地价系数修正法</w:t>
            </w:r>
            <w:r>
              <w:rPr>
                <w:rFonts w:eastAsia="方正仿宋简体"/>
                <w:color w:val="000000"/>
                <w:sz w:val="20"/>
              </w:rPr>
              <w:t>]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proofErr w:type="gramStart"/>
            <w:r>
              <w:rPr>
                <w:rFonts w:eastAsia="方正仿宋简体"/>
                <w:color w:val="000000"/>
                <w:sz w:val="20"/>
                <w:lang w:val="zh-CN"/>
              </w:rPr>
              <w:t>待估宗地</w:t>
            </w:r>
            <w:proofErr w:type="gramEnd"/>
            <w:r>
              <w:rPr>
                <w:rFonts w:eastAsia="方正仿宋简体"/>
                <w:color w:val="000000"/>
                <w:sz w:val="20"/>
                <w:lang w:val="zh-CN"/>
              </w:rPr>
              <w:t>级别和基准地价</w:t>
            </w:r>
            <w:r>
              <w:rPr>
                <w:rFonts w:eastAsia="方正仿宋简体"/>
                <w:color w:val="000000"/>
                <w:sz w:val="20"/>
              </w:rPr>
              <w:t>（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元</w:t>
            </w:r>
            <w:r>
              <w:rPr>
                <w:rFonts w:eastAsia="方正仿宋简体"/>
                <w:color w:val="000000"/>
                <w:sz w:val="20"/>
              </w:rPr>
              <w:t>/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平方米</w:t>
            </w:r>
            <w:r>
              <w:rPr>
                <w:rFonts w:eastAsia="方正仿宋简体"/>
                <w:color w:val="000000"/>
                <w:sz w:val="20"/>
              </w:rPr>
              <w:t>）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：</w:t>
            </w:r>
            <w:r>
              <w:rPr>
                <w:rFonts w:eastAsia="方正仿宋简体"/>
                <w:color w:val="000000"/>
                <w:sz w:val="20"/>
              </w:rPr>
              <w:t>230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；</w:t>
            </w:r>
            <w:r>
              <w:rPr>
                <w:rFonts w:eastAsia="方正仿宋简体"/>
                <w:color w:val="000000"/>
                <w:sz w:val="20"/>
              </w:rPr>
              <w:t xml:space="preserve">    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允许修正幅度：</w:t>
            </w:r>
            <w:r>
              <w:rPr>
                <w:rFonts w:eastAsia="方正仿宋简体"/>
                <w:color w:val="000000"/>
                <w:sz w:val="20"/>
              </w:rPr>
              <w:t>20%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修正后价格</w:t>
            </w:r>
            <w:r>
              <w:rPr>
                <w:rFonts w:eastAsia="方正仿宋简体"/>
                <w:color w:val="000000"/>
                <w:sz w:val="20"/>
              </w:rPr>
              <w:t>（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元</w:t>
            </w:r>
            <w:r>
              <w:rPr>
                <w:rFonts w:eastAsia="方正仿宋简体"/>
                <w:color w:val="000000"/>
                <w:sz w:val="20"/>
              </w:rPr>
              <w:t>/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平方米</w:t>
            </w:r>
            <w:r>
              <w:rPr>
                <w:rFonts w:eastAsia="方正仿宋简体"/>
                <w:color w:val="000000"/>
                <w:sz w:val="20"/>
              </w:rPr>
              <w:t>）：</w:t>
            </w:r>
            <w:r>
              <w:rPr>
                <w:rFonts w:eastAsia="方正仿宋简体"/>
                <w:color w:val="000000"/>
                <w:sz w:val="20"/>
              </w:rPr>
              <w:t>210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[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市场比较法</w:t>
            </w:r>
            <w:r>
              <w:rPr>
                <w:rFonts w:eastAsia="方正仿宋简体"/>
                <w:color w:val="000000"/>
                <w:sz w:val="20"/>
              </w:rPr>
              <w:t>]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比较案例价格</w:t>
            </w:r>
            <w:r>
              <w:rPr>
                <w:rFonts w:eastAsia="方正仿宋简体"/>
                <w:color w:val="000000"/>
                <w:sz w:val="20"/>
              </w:rPr>
              <w:t>（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元</w:t>
            </w:r>
            <w:r>
              <w:rPr>
                <w:rFonts w:eastAsia="方正仿宋简体"/>
                <w:color w:val="000000"/>
                <w:sz w:val="20"/>
              </w:rPr>
              <w:t>/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平方米</w:t>
            </w:r>
            <w:r>
              <w:rPr>
                <w:rFonts w:eastAsia="方正仿宋简体"/>
                <w:color w:val="000000"/>
                <w:sz w:val="20"/>
              </w:rPr>
              <w:t>）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：案例</w:t>
            </w:r>
            <w:proofErr w:type="gramStart"/>
            <w:r>
              <w:rPr>
                <w:rFonts w:eastAsia="方正仿宋简体"/>
                <w:color w:val="000000"/>
                <w:sz w:val="20"/>
                <w:lang w:val="zh-CN"/>
              </w:rPr>
              <w:t>一</w:t>
            </w:r>
            <w:proofErr w:type="gramEnd"/>
            <w:r>
              <w:rPr>
                <w:rFonts w:eastAsia="方正仿宋简体"/>
                <w:color w:val="000000"/>
                <w:sz w:val="20"/>
                <w:lang w:val="zh-CN"/>
              </w:rPr>
              <w:t>：</w:t>
            </w:r>
            <w:r>
              <w:rPr>
                <w:rFonts w:eastAsia="方正仿宋简体"/>
                <w:color w:val="000000"/>
                <w:sz w:val="20"/>
              </w:rPr>
              <w:t>200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；</w:t>
            </w:r>
            <w:r>
              <w:rPr>
                <w:rFonts w:eastAsia="方正仿宋简体"/>
                <w:color w:val="000000"/>
                <w:sz w:val="20"/>
              </w:rPr>
              <w:t xml:space="preserve">    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案例二：</w:t>
            </w:r>
            <w:r>
              <w:rPr>
                <w:rFonts w:eastAsia="方正仿宋简体"/>
                <w:color w:val="000000"/>
                <w:sz w:val="20"/>
              </w:rPr>
              <w:t>220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；</w:t>
            </w:r>
            <w:r>
              <w:rPr>
                <w:rFonts w:eastAsia="方正仿宋简体"/>
                <w:color w:val="000000"/>
                <w:sz w:val="20"/>
              </w:rPr>
              <w:t xml:space="preserve">    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案例三：</w:t>
            </w:r>
            <w:r>
              <w:rPr>
                <w:rFonts w:eastAsia="方正仿宋简体"/>
                <w:color w:val="000000"/>
                <w:sz w:val="20"/>
              </w:rPr>
              <w:t>250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修正后价格</w:t>
            </w:r>
            <w:r>
              <w:rPr>
                <w:rFonts w:eastAsia="方正仿宋简体"/>
                <w:color w:val="000000"/>
                <w:sz w:val="20"/>
              </w:rPr>
              <w:t>（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元</w:t>
            </w:r>
            <w:r>
              <w:rPr>
                <w:rFonts w:eastAsia="方正仿宋简体"/>
                <w:color w:val="000000"/>
                <w:sz w:val="20"/>
              </w:rPr>
              <w:t>/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平方米</w:t>
            </w:r>
            <w:r>
              <w:rPr>
                <w:rFonts w:eastAsia="方正仿宋简体"/>
                <w:color w:val="000000"/>
                <w:sz w:val="20"/>
              </w:rPr>
              <w:t>）：</w:t>
            </w:r>
            <w:r>
              <w:rPr>
                <w:rFonts w:eastAsia="方正仿宋简体"/>
                <w:color w:val="000000"/>
                <w:sz w:val="20"/>
              </w:rPr>
              <w:t>220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[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最终结果</w:t>
            </w:r>
            <w:r>
              <w:rPr>
                <w:rFonts w:eastAsia="方正仿宋简体"/>
                <w:color w:val="000000"/>
                <w:sz w:val="20"/>
              </w:rPr>
              <w:t>]215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元</w:t>
            </w:r>
            <w:r>
              <w:rPr>
                <w:rFonts w:eastAsia="方正仿宋简体"/>
                <w:color w:val="000000"/>
                <w:sz w:val="20"/>
              </w:rPr>
              <w:t>/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平方米</w:t>
            </w: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</w:rPr>
            </w:pPr>
          </w:p>
          <w:p w:rsidR="00A26571" w:rsidRDefault="00A26571" w:rsidP="00A26571">
            <w:pPr>
              <w:adjustRightInd w:val="0"/>
              <w:spacing w:line="400" w:lineRule="exact"/>
              <w:rPr>
                <w:rFonts w:eastAsia="方正仿宋简体"/>
                <w:color w:val="000000"/>
                <w:sz w:val="20"/>
                <w:lang w:val="zh-CN"/>
              </w:rPr>
            </w:pPr>
            <w:r>
              <w:rPr>
                <w:rFonts w:eastAsia="方正仿宋简体"/>
                <w:color w:val="000000"/>
                <w:sz w:val="20"/>
              </w:rPr>
              <w:t>[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当地出让金标准</w:t>
            </w:r>
            <w:r>
              <w:rPr>
                <w:rFonts w:eastAsia="方正仿宋简体"/>
                <w:color w:val="000000"/>
                <w:sz w:val="20"/>
              </w:rPr>
              <w:t>]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 xml:space="preserve">   </w:t>
            </w:r>
          </w:p>
        </w:tc>
      </w:tr>
      <w:tr w:rsidR="00A26571" w:rsidTr="00A26571">
        <w:trPr>
          <w:trHeight w:val="1943"/>
          <w:jc w:val="center"/>
        </w:trPr>
        <w:tc>
          <w:tcPr>
            <w:tcW w:w="8490" w:type="dxa"/>
            <w:gridSpan w:val="2"/>
            <w:tcMar>
              <w:top w:w="113" w:type="dxa"/>
              <w:bottom w:w="113" w:type="dxa"/>
            </w:tcMar>
          </w:tcPr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审查结论：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上述土地估价报告及土地估价结果已经我局初审，其中：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成本逼近法的取费依据符合</w:t>
            </w:r>
            <w:r>
              <w:rPr>
                <w:rFonts w:eastAsia="方正仿宋简体" w:hint="eastAsia"/>
                <w:color w:val="000000"/>
                <w:sz w:val="20"/>
              </w:rPr>
              <w:t>××××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，</w:t>
            </w:r>
            <w:r>
              <w:rPr>
                <w:rFonts w:eastAsia="方正仿宋简体" w:hint="eastAsia"/>
                <w:color w:val="000000"/>
                <w:sz w:val="20"/>
              </w:rPr>
              <w:t>××××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文件的规定；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基准地价系数修正法的基准地价及系数修正表正确，修正合理；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市场比较法中选取案例真实，修正体系编制正确；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收益还原法中确定的费用客观，系数确定符合当地实际情况；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 w:hint="eastAsia"/>
                <w:color w:val="000000"/>
                <w:sz w:val="20"/>
                <w:lang w:val="zh-CN"/>
              </w:rPr>
            </w:pPr>
            <w:r>
              <w:rPr>
                <w:rFonts w:eastAsia="方正仿宋简体"/>
                <w:color w:val="000000"/>
                <w:sz w:val="20"/>
                <w:lang w:val="zh-CN"/>
              </w:rPr>
              <w:t>剩余法中确定的各项费用客观，符合当地实际情况。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rPr>
                <w:rFonts w:eastAsia="方正仿宋简体"/>
                <w:color w:val="000000"/>
                <w:sz w:val="20"/>
              </w:rPr>
            </w:pPr>
          </w:p>
          <w:p w:rsidR="00A26571" w:rsidRDefault="00A26571" w:rsidP="00A26571">
            <w:pPr>
              <w:adjustRightInd w:val="0"/>
              <w:spacing w:line="400" w:lineRule="exact"/>
              <w:ind w:leftChars="200" w:left="420"/>
              <w:jc w:val="righ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**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市国土资源行政主管部门</w:t>
            </w:r>
            <w:r>
              <w:rPr>
                <w:rFonts w:eastAsia="方正仿宋简体"/>
                <w:color w:val="000000"/>
                <w:sz w:val="20"/>
              </w:rPr>
              <w:t>（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盖章</w:t>
            </w:r>
            <w:r>
              <w:rPr>
                <w:rFonts w:eastAsia="方正仿宋简体"/>
                <w:color w:val="000000"/>
                <w:sz w:val="20"/>
              </w:rPr>
              <w:t>）</w:t>
            </w:r>
          </w:p>
          <w:p w:rsidR="00A26571" w:rsidRDefault="00A26571" w:rsidP="00A26571">
            <w:pPr>
              <w:wordWrap w:val="0"/>
              <w:adjustRightInd w:val="0"/>
              <w:spacing w:line="400" w:lineRule="exact"/>
              <w:jc w:val="right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sz w:val="20"/>
              </w:rPr>
              <w:t>2007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年</w:t>
            </w:r>
            <w:r>
              <w:rPr>
                <w:rFonts w:eastAsia="方正仿宋简体"/>
                <w:color w:val="000000"/>
                <w:sz w:val="20"/>
              </w:rPr>
              <w:t>9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月</w:t>
            </w:r>
            <w:r>
              <w:rPr>
                <w:rFonts w:eastAsia="方正仿宋简体"/>
                <w:color w:val="000000"/>
                <w:sz w:val="20"/>
              </w:rPr>
              <w:t>10</w:t>
            </w:r>
            <w:r>
              <w:rPr>
                <w:rFonts w:eastAsia="方正仿宋简体"/>
                <w:color w:val="000000"/>
                <w:sz w:val="20"/>
                <w:lang w:val="zh-CN"/>
              </w:rPr>
              <w:t>日</w:t>
            </w:r>
            <w:r>
              <w:rPr>
                <w:rFonts w:eastAsia="方正仿宋简体" w:hint="eastAsia"/>
                <w:color w:val="000000"/>
                <w:sz w:val="20"/>
                <w:lang w:val="zh-CN"/>
              </w:rPr>
              <w:t xml:space="preserve">     </w:t>
            </w:r>
          </w:p>
          <w:p w:rsidR="00A26571" w:rsidRDefault="00A26571" w:rsidP="00A26571">
            <w:pPr>
              <w:adjustRightInd w:val="0"/>
              <w:spacing w:line="400" w:lineRule="exact"/>
              <w:ind w:left="420"/>
              <w:jc w:val="left"/>
              <w:rPr>
                <w:rFonts w:eastAsia="方正仿宋简体"/>
                <w:color w:val="000000"/>
                <w:sz w:val="20"/>
              </w:rPr>
            </w:pPr>
          </w:p>
        </w:tc>
      </w:tr>
    </w:tbl>
    <w:p w:rsidR="00A26571" w:rsidRDefault="00A26571" w:rsidP="00A26571">
      <w:pPr>
        <w:adjustRightInd w:val="0"/>
        <w:spacing w:line="400" w:lineRule="exact"/>
        <w:rPr>
          <w:rFonts w:eastAsia="方正仿宋简体"/>
          <w:color w:val="000000"/>
          <w:sz w:val="20"/>
        </w:rPr>
      </w:pPr>
      <w:r>
        <w:rPr>
          <w:rFonts w:eastAsia="方正仿宋简体"/>
          <w:color w:val="000000"/>
          <w:sz w:val="20"/>
        </w:rPr>
        <w:t>1</w:t>
      </w:r>
      <w:r>
        <w:rPr>
          <w:rFonts w:eastAsia="方正仿宋简体" w:hint="eastAsia"/>
          <w:color w:val="000000"/>
          <w:sz w:val="20"/>
        </w:rPr>
        <w:t>．</w:t>
      </w:r>
      <w:r>
        <w:rPr>
          <w:rFonts w:eastAsia="方正仿宋简体"/>
          <w:color w:val="000000"/>
          <w:sz w:val="20"/>
          <w:lang w:val="zh-CN"/>
        </w:rPr>
        <w:t>表格中</w:t>
      </w:r>
      <w:r>
        <w:rPr>
          <w:rFonts w:eastAsia="方正仿宋简体"/>
          <w:color w:val="000000"/>
          <w:sz w:val="20"/>
        </w:rPr>
        <w:t>“</w:t>
      </w:r>
      <w:r>
        <w:rPr>
          <w:rFonts w:eastAsia="方正仿宋简体"/>
          <w:color w:val="000000"/>
          <w:sz w:val="20"/>
          <w:lang w:val="zh-CN"/>
        </w:rPr>
        <w:t>审查结论</w:t>
      </w:r>
      <w:r>
        <w:rPr>
          <w:rFonts w:eastAsia="方正仿宋简体"/>
          <w:color w:val="000000"/>
          <w:sz w:val="20"/>
        </w:rPr>
        <w:t>”</w:t>
      </w:r>
      <w:r>
        <w:rPr>
          <w:rFonts w:eastAsia="方正仿宋简体"/>
          <w:color w:val="000000"/>
          <w:sz w:val="20"/>
          <w:lang w:val="zh-CN"/>
        </w:rPr>
        <w:t>栏由评估宗地所在地初审机关填写，</w:t>
      </w:r>
      <w:r>
        <w:rPr>
          <w:rFonts w:eastAsia="方正仿宋简体"/>
          <w:color w:val="000000"/>
          <w:sz w:val="20"/>
        </w:rPr>
        <w:t>“</w:t>
      </w:r>
      <w:r>
        <w:rPr>
          <w:rFonts w:eastAsia="方正仿宋简体"/>
          <w:color w:val="000000"/>
          <w:sz w:val="20"/>
          <w:lang w:val="zh-CN"/>
        </w:rPr>
        <w:t>评估方法及结果</w:t>
      </w:r>
      <w:r>
        <w:rPr>
          <w:rFonts w:eastAsia="方正仿宋简体"/>
          <w:color w:val="000000"/>
          <w:sz w:val="20"/>
        </w:rPr>
        <w:t>”</w:t>
      </w:r>
      <w:r>
        <w:rPr>
          <w:rFonts w:eastAsia="方正仿宋简体"/>
          <w:color w:val="000000"/>
          <w:sz w:val="20"/>
          <w:lang w:val="zh-CN"/>
        </w:rPr>
        <w:t>栏及其余栏由申请初审的单位填写。</w:t>
      </w:r>
    </w:p>
    <w:p w:rsidR="00A26571" w:rsidRDefault="00A26571" w:rsidP="00A26571">
      <w:pPr>
        <w:adjustRightInd w:val="0"/>
        <w:spacing w:line="400" w:lineRule="exact"/>
        <w:rPr>
          <w:rFonts w:eastAsia="方正仿宋简体"/>
          <w:color w:val="000000"/>
          <w:sz w:val="20"/>
        </w:rPr>
      </w:pPr>
      <w:r>
        <w:rPr>
          <w:rFonts w:eastAsia="方正仿宋简体"/>
          <w:color w:val="000000"/>
          <w:sz w:val="20"/>
        </w:rPr>
        <w:t>2</w:t>
      </w:r>
      <w:r>
        <w:rPr>
          <w:rFonts w:eastAsia="方正仿宋简体" w:hint="eastAsia"/>
          <w:color w:val="000000"/>
          <w:sz w:val="20"/>
        </w:rPr>
        <w:t>．</w:t>
      </w:r>
      <w:r>
        <w:rPr>
          <w:rFonts w:eastAsia="方正仿宋简体"/>
          <w:color w:val="000000"/>
          <w:sz w:val="20"/>
          <w:lang w:val="zh-CN"/>
        </w:rPr>
        <w:t>每份土地估价报告填写一份表，如宗地情况复杂，可分宗地填写。</w:t>
      </w:r>
    </w:p>
    <w:p w:rsidR="00A55112" w:rsidRPr="00A26571" w:rsidRDefault="00A55112" w:rsidP="00A26571">
      <w:pPr>
        <w:spacing w:line="400" w:lineRule="exact"/>
      </w:pPr>
    </w:p>
    <w:sectPr w:rsidR="00A55112" w:rsidRPr="00A265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F11"/>
    <w:rsid w:val="000C526B"/>
    <w:rsid w:val="00A26571"/>
    <w:rsid w:val="00A55112"/>
    <w:rsid w:val="00BE318E"/>
    <w:rsid w:val="00C0229E"/>
    <w:rsid w:val="00DC4F11"/>
    <w:rsid w:val="00FD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9F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9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蒙盈盈</cp:lastModifiedBy>
  <cp:revision>2</cp:revision>
  <dcterms:created xsi:type="dcterms:W3CDTF">2014-10-13T09:18:00Z</dcterms:created>
  <dcterms:modified xsi:type="dcterms:W3CDTF">2014-10-13T09:18:00Z</dcterms:modified>
</cp:coreProperties>
</file>