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0"/>
          <w:szCs w:val="30"/>
        </w:rPr>
      </w:pPr>
      <w:r>
        <w:rPr>
          <w:rFonts w:ascii="黑体" w:hAnsi="黑体" w:eastAsia="黑体" w:cs="Times New Roman"/>
          <w:sz w:val="30"/>
          <w:szCs w:val="30"/>
        </w:rPr>
        <w:t>附件</w:t>
      </w:r>
      <w:r>
        <w:rPr>
          <w:rFonts w:hint="eastAsia" w:ascii="黑体" w:hAnsi="黑体" w:eastAsia="黑体" w:cs="Times New Roman"/>
          <w:sz w:val="30"/>
          <w:szCs w:val="30"/>
        </w:rPr>
        <w:t>3：</w:t>
      </w:r>
    </w:p>
    <w:p>
      <w:pPr>
        <w:rPr>
          <w:rFonts w:hint="eastAsia" w:ascii="黑体" w:hAnsi="黑体" w:eastAsia="黑体" w:cs="Times New Roman"/>
          <w:sz w:val="30"/>
          <w:szCs w:val="30"/>
        </w:rPr>
      </w:pPr>
    </w:p>
    <w:p>
      <w:pPr>
        <w:jc w:val="center"/>
        <w:rPr>
          <w:rFonts w:ascii="方正小标宋简体" w:hAnsi="黑体" w:eastAsia="方正小标宋简体" w:cs="Times New Roman"/>
          <w:sz w:val="36"/>
          <w:szCs w:val="36"/>
        </w:rPr>
      </w:pPr>
      <w:r>
        <w:rPr>
          <w:rFonts w:hint="eastAsia" w:ascii="方正小标宋简体" w:hAnsi="黑体" w:eastAsia="方正小标宋简体" w:cs="Times New Roman"/>
          <w:sz w:val="36"/>
          <w:szCs w:val="36"/>
        </w:rPr>
        <w:t>2021年电力工程造价管理创新与应用典型案例</w:t>
      </w:r>
    </w:p>
    <w:p>
      <w:pPr>
        <w:spacing w:line="360" w:lineRule="auto"/>
        <w:rPr>
          <w:rFonts w:hint="eastAsia" w:ascii="仿宋_GB2312" w:hAnsi="仿宋" w:cs="Times New Roman"/>
          <w:sz w:val="28"/>
          <w:szCs w:val="28"/>
        </w:rPr>
      </w:pPr>
    </w:p>
    <w:p>
      <w:pPr>
        <w:spacing w:line="360" w:lineRule="auto"/>
        <w:rPr>
          <w:rFonts w:ascii="仿宋_GB2312" w:hAnsi="仿宋" w:cs="Times New Roman"/>
          <w:sz w:val="28"/>
          <w:szCs w:val="28"/>
        </w:rPr>
      </w:pPr>
      <w:r>
        <w:rPr>
          <w:rFonts w:hint="eastAsia" w:ascii="仿宋_GB2312" w:hAnsi="仿宋" w:cs="Times New Roman"/>
          <w:sz w:val="28"/>
          <w:szCs w:val="28"/>
        </w:rPr>
        <w:t xml:space="preserve">企业名称： </w:t>
      </w:r>
      <w:r>
        <w:rPr>
          <w:rFonts w:ascii="仿宋_GB2312" w:hAnsi="仿宋" w:cs="Times New Roman"/>
          <w:sz w:val="28"/>
          <w:szCs w:val="28"/>
        </w:rPr>
        <w:t xml:space="preserve">                   </w:t>
      </w:r>
      <w:r>
        <w:rPr>
          <w:rFonts w:hint="eastAsia" w:ascii="仿宋_GB2312" w:hAnsi="仿宋" w:cs="Times New Roman"/>
          <w:sz w:val="28"/>
          <w:szCs w:val="28"/>
        </w:rPr>
        <w:t>填写人：</w:t>
      </w:r>
    </w:p>
    <w:p>
      <w:pPr>
        <w:spacing w:line="360" w:lineRule="auto"/>
        <w:rPr>
          <w:rFonts w:ascii="仿宋_GB2312" w:hAnsi="仿宋" w:cs="Times New Roman"/>
          <w:sz w:val="28"/>
          <w:szCs w:val="28"/>
        </w:rPr>
      </w:pPr>
      <w:r>
        <w:rPr>
          <w:rFonts w:hint="eastAsia" w:ascii="仿宋_GB2312" w:hAnsi="仿宋" w:cs="Times New Roman"/>
          <w:sz w:val="28"/>
          <w:szCs w:val="28"/>
        </w:rPr>
        <w:t xml:space="preserve">联系电话：                    邮 </w:t>
      </w:r>
      <w:r>
        <w:rPr>
          <w:rFonts w:ascii="仿宋_GB2312" w:hAnsi="仿宋" w:cs="Times New Roman"/>
          <w:sz w:val="28"/>
          <w:szCs w:val="28"/>
        </w:rPr>
        <w:t xml:space="preserve"> </w:t>
      </w:r>
      <w:r>
        <w:rPr>
          <w:rFonts w:hint="eastAsia" w:ascii="仿宋_GB2312" w:hAnsi="仿宋" w:cs="Times New Roman"/>
          <w:sz w:val="28"/>
          <w:szCs w:val="28"/>
        </w:rPr>
        <w:t>箱：</w:t>
      </w:r>
    </w:p>
    <w:p>
      <w:pPr>
        <w:pStyle w:val="14"/>
        <w:ind w:firstLine="600" w:firstLineChars="200"/>
        <w:jc w:val="both"/>
        <w:rPr>
          <w:rFonts w:ascii="Times New Roman" w:hAnsi="Times New Roman" w:eastAsia="仿宋" w:cs="Times New Roman"/>
          <w:bCs/>
          <w:caps/>
          <w:color w:val="auto"/>
          <w:sz w:val="30"/>
          <w:szCs w:val="30"/>
        </w:rPr>
      </w:pP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本部分案例收集，建议从工程计价依据、造价编制、造价审定、招投标管理、结算管理、决算与造价分析等全过程造价管理，以及“大云物移智”等信息化、数字化、智能化发展等不同视角凝练本单位工程造价管理实践经验和创新成果。</w:t>
      </w:r>
    </w:p>
    <w:p>
      <w:pPr>
        <w:spacing w:line="240" w:lineRule="auto"/>
        <w:ind w:firstLine="640" w:firstLineChars="200"/>
        <w:rPr>
          <w:rFonts w:ascii="黑体" w:hAnsi="黑体" w:eastAsia="黑体" w:cs="Times New Roman"/>
          <w:szCs w:val="32"/>
        </w:rPr>
      </w:pPr>
      <w:r>
        <w:rPr>
          <w:rFonts w:ascii="黑体" w:hAnsi="黑体" w:eastAsia="黑体" w:cs="Times New Roman"/>
          <w:szCs w:val="32"/>
        </w:rPr>
        <w:t>一</w:t>
      </w:r>
      <w:r>
        <w:rPr>
          <w:rFonts w:hint="eastAsia" w:ascii="黑体" w:hAnsi="黑体" w:eastAsia="黑体" w:cs="Times New Roman"/>
          <w:szCs w:val="32"/>
        </w:rPr>
        <w:t>、工程定额和费用标准研究与应用方面</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【示例】</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（一）典型案例名称：×××××（高度概括本案例核心内容）</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（二）背景情况（不低于300字）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主要介绍为何实施本项工作，分析原有工程定额、费用标准或管理实际中存在的不足之处，或内外部环境条件变化的驱动，反映开展相应工作的必要性。</w:t>
      </w:r>
    </w:p>
    <w:p>
      <w:pPr>
        <w:pStyle w:val="14"/>
        <w:ind w:firstLine="640" w:firstLineChars="200"/>
        <w:jc w:val="both"/>
        <w:rPr>
          <w:rFonts w:hint="eastAsia" w:ascii="仿宋_GB2312" w:hAnsi="仿宋" w:eastAsia="仿宋_GB2312" w:cs="仿宋"/>
          <w:bCs/>
          <w:caps/>
          <w:color w:val="auto"/>
          <w:sz w:val="32"/>
          <w:szCs w:val="32"/>
        </w:rPr>
      </w:pP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（三）主要做法（不低于500字）</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重点反映本项工作的基本内容和完成过程，概括解决问题的基本思路、所采取的具体解决措施等，可将核心成果、主要图例及相关附件一并提供。</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（四）实施成效（不低于500字）</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介绍通过实施工作所取得的主要成效，包括管理水平、经济效益、社会效益的提高，并反映实施背景中所提问题的解决情况，实施效果部分建议通过引用数据进行对比分析，可将核心成果、主要图例及相关附件一并提供。</w:t>
      </w:r>
    </w:p>
    <w:p>
      <w:pPr>
        <w:spacing w:line="240" w:lineRule="auto"/>
        <w:ind w:firstLine="640" w:firstLineChars="200"/>
        <w:rPr>
          <w:rFonts w:ascii="黑体" w:hAnsi="黑体" w:eastAsia="黑体" w:cs="Times New Roman"/>
          <w:szCs w:val="32"/>
        </w:rPr>
      </w:pPr>
      <w:r>
        <w:rPr>
          <w:rFonts w:hint="eastAsia" w:ascii="黑体" w:hAnsi="黑体" w:eastAsia="黑体" w:cs="Times New Roman"/>
          <w:szCs w:val="32"/>
        </w:rPr>
        <w:t>二、电力工程造价过程管理技术方法研究与应用方面</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【示例】</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（一）典型案例名称：×××××（高度概括本案例核心内容）</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（二）背景情况（不低于300字）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主要介绍为何实施本项管理创新，分析原有造价管理制度、流程或管理实际中存在的不足之处，或内外部环境条件变化的驱动，反映开展管理创新的必要性。</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（三）主要做法（不低于500字）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重点反映本项管理创新的基本内容和完成过程，概括解决问题的基本思路、所采取的具体解决措施等，可将核心成果、主要图例及相关附件一并提供。</w:t>
      </w:r>
    </w:p>
    <w:p>
      <w:pPr>
        <w:pStyle w:val="14"/>
        <w:ind w:firstLine="640" w:firstLineChars="200"/>
        <w:jc w:val="both"/>
        <w:rPr>
          <w:rFonts w:hint="eastAsia" w:ascii="仿宋_GB2312" w:hAnsi="仿宋" w:eastAsia="仿宋_GB2312" w:cs="仿宋"/>
          <w:bCs/>
          <w:caps/>
          <w:color w:val="auto"/>
          <w:sz w:val="32"/>
          <w:szCs w:val="32"/>
        </w:rPr>
      </w:pP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（四）实施成效（不低于500字）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介绍通过实施管理创新所取得的主要成效，包括管理水平、经济效益、社会效益的提高，并反映实施背景中所提问题的解决情况，实施效果部分建议通过引用数据进行对比分析，可将核心成果、主要图例及相关附件一并提供。</w:t>
      </w:r>
    </w:p>
    <w:p>
      <w:pPr>
        <w:spacing w:line="240" w:lineRule="auto"/>
        <w:ind w:firstLine="640" w:firstLineChars="200"/>
        <w:rPr>
          <w:rFonts w:ascii="黑体" w:hAnsi="黑体" w:eastAsia="黑体" w:cs="Times New Roman"/>
          <w:szCs w:val="32"/>
        </w:rPr>
      </w:pPr>
      <w:r>
        <w:rPr>
          <w:rFonts w:hint="eastAsia" w:ascii="黑体" w:hAnsi="黑体" w:eastAsia="黑体" w:cs="Times New Roman"/>
          <w:szCs w:val="32"/>
        </w:rPr>
        <w:t>三、电力工程造价管理数字化转型升级与大数据应用方面</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【示例】</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（一）典型案例名称：×××××（高度概括本案例核心内容）</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（二）背景情况（不低于300字）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主要介绍为何实施本项管理创新，分析原有造价管理制度、流程或管理实际中存在的不足之处，或内外部环境条件变化的驱动，反映开展管理创新的必要性。</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（三）主要做法（不低于500字）</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重点反映本项管理创新的基本内容和完成过程，概括解决问题的基本思路、所采取的具体解决措施等，可将核心成果、主要图例及相关附件一并提供。</w:t>
      </w:r>
    </w:p>
    <w:p>
      <w:pPr>
        <w:pStyle w:val="14"/>
        <w:ind w:firstLine="640" w:firstLineChars="200"/>
        <w:jc w:val="both"/>
        <w:rPr>
          <w:rFonts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（四）实施成效（不低于500字）</w:t>
      </w:r>
    </w:p>
    <w:p>
      <w:pPr>
        <w:pStyle w:val="14"/>
        <w:ind w:firstLine="640" w:firstLineChars="200"/>
        <w:jc w:val="both"/>
        <w:rPr>
          <w:rFonts w:hint="eastAsia" w:ascii="仿宋_GB2312" w:hAnsi="仿宋" w:eastAsia="仿宋_GB2312" w:cs="仿宋"/>
          <w:bCs/>
          <w:caps/>
          <w:color w:val="auto"/>
          <w:sz w:val="32"/>
          <w:szCs w:val="32"/>
        </w:rPr>
      </w:pPr>
      <w:r>
        <w:rPr>
          <w:rFonts w:hint="eastAsia" w:ascii="仿宋_GB2312" w:hAnsi="仿宋" w:eastAsia="仿宋_GB2312" w:cs="仿宋"/>
          <w:bCs/>
          <w:caps/>
          <w:color w:val="auto"/>
          <w:sz w:val="32"/>
          <w:szCs w:val="32"/>
        </w:rPr>
        <w:t>介绍通过实施管理创新所取得的主要成效，包括管理水平、经济效益、社会效益的提高，并反映实施背景中所提问题的解决情况，实施效果部分建议通过引用数据进行对比分析，可将核心成果、主要图例及相关附件一并提供。</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DAD8CB"/>
    <w:multiLevelType w:val="singleLevel"/>
    <w:tmpl w:val="9FDAD8CB"/>
    <w:lvl w:ilvl="0" w:tentative="0">
      <w:start w:val="1"/>
      <w:numFmt w:val="decimal"/>
      <w:pStyle w:val="12"/>
      <w:lvlText w:val="%1."/>
      <w:lvlJc w:val="left"/>
      <w:pPr>
        <w:ind w:left="425" w:hanging="425"/>
      </w:pPr>
      <w:rPr>
        <w:rFonts w:hint="default"/>
      </w:rPr>
    </w:lvl>
  </w:abstractNum>
  <w:abstractNum w:abstractNumId="1">
    <w:nsid w:val="05AA1CBB"/>
    <w:multiLevelType w:val="singleLevel"/>
    <w:tmpl w:val="05AA1CBB"/>
    <w:lvl w:ilvl="0" w:tentative="0">
      <w:start w:val="1"/>
      <w:numFmt w:val="decimal"/>
      <w:pStyle w:val="13"/>
      <w:lvlText w:val="%1."/>
      <w:lvlJc w:val="left"/>
      <w:pPr>
        <w:ind w:left="425" w:hanging="425"/>
      </w:pPr>
      <w:rPr>
        <w:rFonts w:hint="default"/>
      </w:rPr>
    </w:lvl>
  </w:abstractNum>
  <w:abstractNum w:abstractNumId="2">
    <w:nsid w:val="69A1F030"/>
    <w:multiLevelType w:val="singleLevel"/>
    <w:tmpl w:val="69A1F030"/>
    <w:lvl w:ilvl="0" w:tentative="0">
      <w:start w:val="4"/>
      <w:numFmt w:val="chineseCounting"/>
      <w:pStyle w:val="11"/>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552F3"/>
    <w:rsid w:val="112F3D87"/>
    <w:rsid w:val="197D0E14"/>
    <w:rsid w:val="1C4552F3"/>
    <w:rsid w:val="23A94AB1"/>
    <w:rsid w:val="4A765A62"/>
    <w:rsid w:val="594B4592"/>
    <w:rsid w:val="661903F6"/>
    <w:rsid w:val="78BD65FB"/>
    <w:rsid w:val="7AC03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paragraph" w:styleId="2">
    <w:name w:val="heading 4"/>
    <w:basedOn w:val="1"/>
    <w:next w:val="1"/>
    <w:link w:val="7"/>
    <w:semiHidden/>
    <w:unhideWhenUsed/>
    <w:qFormat/>
    <w:uiPriority w:val="0"/>
    <w:pPr>
      <w:keepNext/>
      <w:keepLines/>
      <w:spacing w:before="280" w:beforeLines="0" w:beforeAutospacing="0" w:after="290" w:afterLines="0" w:afterAutospacing="0" w:line="372" w:lineRule="auto"/>
      <w:outlineLvl w:val="3"/>
    </w:pPr>
    <w:rPr>
      <w:rFonts w:ascii="Arial" w:hAnsi="Arial" w:eastAsia="黑体"/>
      <w:sz w:val="32"/>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customStyle="1" w:styleId="7">
    <w:name w:val="标题 4 Char"/>
    <w:link w:val="2"/>
    <w:qFormat/>
    <w:uiPriority w:val="0"/>
    <w:rPr>
      <w:rFonts w:ascii="Arial" w:hAnsi="Arial" w:eastAsia="黑体"/>
      <w:sz w:val="32"/>
      <w:szCs w:val="22"/>
    </w:rPr>
  </w:style>
  <w:style w:type="paragraph" w:customStyle="1" w:styleId="8">
    <w:name w:val="我的正文"/>
    <w:basedOn w:val="3"/>
    <w:next w:val="4"/>
    <w:link w:val="9"/>
    <w:qFormat/>
    <w:uiPriority w:val="0"/>
    <w:pPr>
      <w:widowControl/>
      <w:shd w:val="clear" w:color="auto" w:fill="FFFFFF"/>
      <w:tabs>
        <w:tab w:val="left" w:pos="2363"/>
      </w:tabs>
      <w:spacing w:line="240" w:lineRule="atLeast"/>
      <w:ind w:firstLine="480" w:firstLineChars="200"/>
      <w:jc w:val="left"/>
      <w:outlineLvl w:val="1"/>
    </w:pPr>
    <w:rPr>
      <w:rFonts w:hint="eastAsia" w:ascii="仿宋" w:hAnsi="仿宋" w:eastAsia="仿宋" w:cs="黑体"/>
      <w:color w:val="000000" w:themeColor="text1"/>
      <w:kern w:val="0"/>
      <w:sz w:val="30"/>
      <w:szCs w:val="36"/>
      <w:lang w:val="zh-CN" w:bidi="zh-CN"/>
      <w14:textFill>
        <w14:solidFill>
          <w14:schemeClr w14:val="tx1"/>
        </w14:solidFill>
      </w14:textFill>
    </w:rPr>
  </w:style>
  <w:style w:type="character" w:customStyle="1" w:styleId="9">
    <w:name w:val="我的正文 Char"/>
    <w:link w:val="8"/>
    <w:qFormat/>
    <w:uiPriority w:val="0"/>
    <w:rPr>
      <w:rFonts w:hint="eastAsia" w:ascii="仿宋" w:hAnsi="仿宋" w:eastAsia="仿宋" w:cs="黑体"/>
      <w:color w:val="000000" w:themeColor="text1"/>
      <w:kern w:val="0"/>
      <w:sz w:val="30"/>
      <w:szCs w:val="36"/>
      <w:lang w:val="zh-CN" w:bidi="zh-CN"/>
      <w14:textFill>
        <w14:solidFill>
          <w14:schemeClr w14:val="tx1"/>
        </w14:solidFill>
      </w14:textFill>
    </w:rPr>
  </w:style>
  <w:style w:type="paragraph" w:customStyle="1" w:styleId="10">
    <w:name w:val="图片居中样式"/>
    <w:basedOn w:val="1"/>
    <w:uiPriority w:val="0"/>
    <w:pPr>
      <w:widowControl/>
      <w:shd w:val="clear" w:color="auto" w:fill="FFFFFF"/>
      <w:ind w:firstLine="0" w:firstLineChars="0"/>
      <w:jc w:val="center"/>
    </w:pPr>
    <w:rPr>
      <w:rFonts w:ascii="Calibri" w:hAnsi="Calibri" w:eastAsia="宋体" w:cs="Times New Roman"/>
      <w:kern w:val="0"/>
      <w:sz w:val="24"/>
      <w:lang w:bidi="ar"/>
    </w:rPr>
  </w:style>
  <w:style w:type="paragraph" w:customStyle="1" w:styleId="11">
    <w:name w:val="样式1"/>
    <w:basedOn w:val="1"/>
    <w:next w:val="1"/>
    <w:qFormat/>
    <w:uiPriority w:val="0"/>
    <w:pPr>
      <w:keepNext/>
      <w:keepLines/>
      <w:numPr>
        <w:ilvl w:val="0"/>
        <w:numId w:val="1"/>
      </w:numPr>
      <w:spacing w:before="260" w:after="260" w:line="416" w:lineRule="auto"/>
      <w:outlineLvl w:val="2"/>
    </w:pPr>
    <w:rPr>
      <w:rFonts w:hint="default" w:asciiTheme="minorAscii" w:hAnsiTheme="minorAscii"/>
      <w:b/>
      <w:bCs/>
      <w:sz w:val="24"/>
    </w:rPr>
  </w:style>
  <w:style w:type="paragraph" w:customStyle="1" w:styleId="12">
    <w:name w:val="样式2"/>
    <w:basedOn w:val="1"/>
    <w:next w:val="1"/>
    <w:qFormat/>
    <w:uiPriority w:val="0"/>
    <w:pPr>
      <w:keepNext/>
      <w:keepLines/>
      <w:numPr>
        <w:ilvl w:val="0"/>
        <w:numId w:val="2"/>
      </w:numPr>
      <w:spacing w:before="260" w:beforeLines="0" w:after="260" w:afterLines="0" w:line="415" w:lineRule="auto"/>
      <w:ind w:hanging="425"/>
      <w:jc w:val="left"/>
      <w:outlineLvl w:val="1"/>
    </w:pPr>
    <w:rPr>
      <w:rFonts w:hint="eastAsia" w:ascii="Cambria" w:hAnsi="Cambria" w:eastAsia="宋体" w:cs="Times New Roman"/>
      <w:b/>
      <w:bCs/>
      <w:sz w:val="28"/>
      <w:szCs w:val="28"/>
    </w:rPr>
  </w:style>
  <w:style w:type="paragraph" w:customStyle="1" w:styleId="13">
    <w:name w:val="标题1"/>
    <w:basedOn w:val="1"/>
    <w:uiPriority w:val="0"/>
    <w:pPr>
      <w:keepNext/>
      <w:keepLines/>
      <w:numPr>
        <w:ilvl w:val="0"/>
        <w:numId w:val="3"/>
      </w:numPr>
      <w:spacing w:line="360" w:lineRule="auto"/>
      <w:ind w:left="425" w:hanging="425"/>
      <w:outlineLvl w:val="2"/>
    </w:pPr>
    <w:rPr>
      <w:rFonts w:hint="eastAsia" w:ascii="宋体" w:hAnsi="宋体" w:eastAsia="宋体" w:cs="宋体"/>
      <w:szCs w:val="21"/>
    </w:rPr>
  </w:style>
  <w:style w:type="paragraph" w:customStyle="1" w:styleId="14">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1128</Words>
  <Characters>1149</Characters>
  <Lines>0</Lines>
  <Paragraphs>0</Paragraphs>
  <TotalTime>0</TotalTime>
  <ScaleCrop>false</ScaleCrop>
  <LinksUpToDate>false</LinksUpToDate>
  <CharactersWithSpaces>1191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2022-04-13T03:15:00Z</dcterms:created>
  <dc:creator>轻轻来了</dc:creator>
  <cp:lastModifiedBy>轻轻来了</cp:lastModifiedBy>
  <dcterms:modified xsi:type="dcterms:W3CDTF">2022-04-13T03:20:27Z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FA24A7AD274E417D987E83CBC55904B0</vt:lpwstr>
  </property>
</Properties>
</file>